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6" w:rsidRPr="00CE6D4F" w:rsidRDefault="008A44E6" w:rsidP="008A44E6">
      <w:pPr>
        <w:spacing w:beforeAutospacing="1" w:afterAutospacing="1"/>
        <w:jc w:val="center"/>
        <w:rPr>
          <w:rFonts w:ascii="Roman" w:eastAsia="Times New Roman" w:hAnsi="Roman" w:cs="Times New Roman"/>
          <w:b/>
          <w:sz w:val="24"/>
          <w:szCs w:val="24"/>
        </w:rPr>
      </w:pPr>
      <w:r w:rsidRPr="00CE6D4F">
        <w:rPr>
          <w:rFonts w:ascii="Roman" w:eastAsia="Times New Roman" w:hAnsi="Roman" w:cs="Times New Roman"/>
          <w:sz w:val="24"/>
          <w:szCs w:val="24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in" o:ole="" o:allowoverlap="f">
            <v:imagedata r:id="rId4" o:title=""/>
          </v:shape>
          <o:OLEObject Type="Embed" ProgID="Word.Picture.8" ShapeID="_x0000_i1025" DrawAspect="Content" ObjectID="_1520936978" r:id="rId5"/>
        </w:object>
      </w:r>
    </w:p>
    <w:p w:rsidR="008A44E6" w:rsidRPr="00CE6D4F" w:rsidRDefault="008A44E6" w:rsidP="008A44E6">
      <w:pPr>
        <w:jc w:val="center"/>
        <w:rPr>
          <w:rFonts w:ascii="Roman" w:eastAsia="Times New Roman" w:hAnsi="Roman" w:cs="Times New Roman"/>
          <w:sz w:val="24"/>
          <w:szCs w:val="24"/>
          <w:lang w:eastAsia="lv-LV"/>
        </w:rPr>
      </w:pPr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>LATVIJAS REPUBLIKA</w:t>
      </w:r>
    </w:p>
    <w:p w:rsidR="008A44E6" w:rsidRPr="00CE6D4F" w:rsidRDefault="008A44E6" w:rsidP="008A44E6">
      <w:pPr>
        <w:jc w:val="center"/>
        <w:rPr>
          <w:rFonts w:ascii="Roman" w:eastAsia="Times New Roman" w:hAnsi="Roman" w:cs="Times New Roman"/>
          <w:b/>
          <w:sz w:val="24"/>
          <w:szCs w:val="24"/>
          <w:lang w:eastAsia="lv-LV"/>
        </w:rPr>
      </w:pPr>
      <w:r w:rsidRPr="00CE6D4F">
        <w:rPr>
          <w:rFonts w:ascii="Roman" w:eastAsia="Times New Roman" w:hAnsi="Roman" w:cs="Times New Roman"/>
          <w:b/>
          <w:caps/>
          <w:sz w:val="24"/>
          <w:szCs w:val="24"/>
          <w:lang w:eastAsia="lv-LV"/>
        </w:rPr>
        <w:t>Viļakas</w:t>
      </w:r>
      <w:r w:rsidRPr="00CE6D4F">
        <w:rPr>
          <w:rFonts w:ascii="Roman" w:eastAsia="Times New Roman" w:hAnsi="Roman" w:cs="Times New Roman"/>
          <w:b/>
          <w:sz w:val="24"/>
          <w:szCs w:val="24"/>
          <w:lang w:eastAsia="lv-LV"/>
        </w:rPr>
        <w:t xml:space="preserve"> NOVADA DOME</w:t>
      </w:r>
    </w:p>
    <w:p w:rsidR="008A44E6" w:rsidRPr="00CE6D4F" w:rsidRDefault="008A44E6" w:rsidP="008A44E6">
      <w:pPr>
        <w:jc w:val="center"/>
        <w:rPr>
          <w:rFonts w:ascii="Roman" w:eastAsia="Times New Roman" w:hAnsi="Roman" w:cs="Times New Roman"/>
          <w:sz w:val="24"/>
          <w:szCs w:val="24"/>
          <w:lang w:eastAsia="lv-LV"/>
        </w:rPr>
      </w:pPr>
      <w:proofErr w:type="spellStart"/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>Reģ.Nr</w:t>
      </w:r>
      <w:proofErr w:type="spellEnd"/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>. 90009115618, Abrenes iela 26, Viļaka, Viļakas novads, LV-4583</w:t>
      </w:r>
    </w:p>
    <w:p w:rsidR="008A44E6" w:rsidRPr="00CE6D4F" w:rsidRDefault="008A44E6" w:rsidP="008A44E6">
      <w:pPr>
        <w:pBdr>
          <w:bottom w:val="single" w:sz="12" w:space="1" w:color="auto"/>
        </w:pBdr>
        <w:jc w:val="center"/>
        <w:rPr>
          <w:rFonts w:ascii="Roman" w:eastAsia="Times New Roman" w:hAnsi="Roman" w:cs="Times New Roman"/>
          <w:sz w:val="24"/>
          <w:szCs w:val="24"/>
          <w:lang w:eastAsia="lv-LV"/>
        </w:rPr>
      </w:pPr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 xml:space="preserve">tālrunis </w:t>
      </w:r>
      <w:smartTag w:uri="schemas-tilde-lv/tildestengine" w:element="phone">
        <w:smartTagPr>
          <w:attr w:name="phone_prefix" w:val="6"/>
          <w:attr w:name="phone_number" w:val="4507225"/>
        </w:smartTagPr>
        <w:r w:rsidRPr="00CE6D4F">
          <w:rPr>
            <w:rFonts w:ascii="Roman" w:eastAsia="Times New Roman" w:hAnsi="Roman" w:cs="Times New Roman"/>
            <w:sz w:val="24"/>
            <w:szCs w:val="24"/>
            <w:lang w:eastAsia="lv-LV"/>
          </w:rPr>
          <w:t>64507225</w:t>
        </w:r>
      </w:smartTag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CE6D4F">
          <w:rPr>
            <w:rFonts w:ascii="Roman" w:eastAsia="Times New Roman" w:hAnsi="Roman" w:cs="Times New Roman"/>
            <w:sz w:val="24"/>
            <w:szCs w:val="24"/>
            <w:lang w:eastAsia="lv-LV"/>
          </w:rPr>
          <w:t>fakss</w:t>
        </w:r>
      </w:smartTag>
      <w:r w:rsidRPr="00CE6D4F">
        <w:rPr>
          <w:rFonts w:ascii="Roman" w:eastAsia="Times New Roman" w:hAnsi="Roman" w:cs="Times New Roman"/>
          <w:sz w:val="24"/>
          <w:szCs w:val="24"/>
          <w:lang w:eastAsia="lv-LV"/>
        </w:rPr>
        <w:t xml:space="preserve"> 64507208; e-pasts: dome@vilaka.lv</w:t>
      </w:r>
    </w:p>
    <w:p w:rsidR="008A44E6" w:rsidRPr="00CE6D4F" w:rsidRDefault="008A44E6" w:rsidP="008A44E6">
      <w:pPr>
        <w:jc w:val="right"/>
        <w:rPr>
          <w:rFonts w:ascii="Roman" w:eastAsia="Calibri" w:hAnsi="Roman" w:cs="Times New Roman"/>
          <w:sz w:val="24"/>
          <w:szCs w:val="24"/>
          <w:lang w:eastAsia="lv-LV"/>
        </w:rPr>
      </w:pPr>
    </w:p>
    <w:p w:rsidR="008A44E6" w:rsidRPr="00015A1F" w:rsidRDefault="008A44E6" w:rsidP="008A44E6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015A1F">
        <w:rPr>
          <w:rFonts w:ascii="Times New Roman" w:eastAsia="Times New Roman" w:hAnsi="Times New Roman" w:cs="Times New Roman"/>
          <w:b/>
          <w:color w:val="000000"/>
        </w:rPr>
        <w:t>APSTIPRINĀTS</w:t>
      </w:r>
    </w:p>
    <w:p w:rsidR="008A44E6" w:rsidRPr="00015A1F" w:rsidRDefault="008A44E6" w:rsidP="008A44E6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015A1F">
        <w:rPr>
          <w:rFonts w:ascii="Times New Roman" w:eastAsia="Times New Roman" w:hAnsi="Times New Roman" w:cs="Times New Roman"/>
          <w:color w:val="000000"/>
        </w:rPr>
        <w:t>Ar Viļakas novada domes</w:t>
      </w:r>
    </w:p>
    <w:p w:rsidR="008A44E6" w:rsidRPr="00015A1F" w:rsidRDefault="008A44E6" w:rsidP="008A44E6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24.03.2016. </w:t>
      </w:r>
      <w:r w:rsidRPr="00015A1F">
        <w:rPr>
          <w:rFonts w:ascii="Times New Roman" w:eastAsia="Times New Roman" w:hAnsi="Times New Roman" w:cs="Times New Roman"/>
          <w:color w:val="000000"/>
        </w:rPr>
        <w:t>sēdes lēmumu</w:t>
      </w:r>
    </w:p>
    <w:p w:rsidR="008A44E6" w:rsidRPr="00015A1F" w:rsidRDefault="008A44E6" w:rsidP="008A44E6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(protokols Nr.4, &amp;18.</w:t>
      </w:r>
      <w:r w:rsidRPr="00015A1F">
        <w:rPr>
          <w:rFonts w:ascii="Times New Roman" w:eastAsia="Times New Roman" w:hAnsi="Times New Roman" w:cs="Times New Roman"/>
          <w:color w:val="000000"/>
        </w:rPr>
        <w:t>)</w:t>
      </w:r>
    </w:p>
    <w:p w:rsidR="008A44E6" w:rsidRPr="00897C52" w:rsidRDefault="008A44E6" w:rsidP="008A44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44E6" w:rsidRPr="00897C52" w:rsidRDefault="008A44E6" w:rsidP="008A44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7C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NOTEIKUMI</w:t>
      </w:r>
    </w:p>
    <w:p w:rsidR="008A44E6" w:rsidRPr="00897C52" w:rsidRDefault="008A44E6" w:rsidP="008A44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“</w:t>
      </w:r>
      <w:r w:rsidRPr="00897C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Kārtība, kādā pašvaldība līdzfinansē „B” kategorijas autovadītāju kursu apmācību Viļakas novada 10.-12.klašu skolēniem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8A44E6" w:rsidRPr="00897C52" w:rsidRDefault="008A44E6" w:rsidP="008A44E6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44E6" w:rsidRPr="00015A1F" w:rsidRDefault="008A44E6" w:rsidP="008A44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5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Izdoti saskaņā ar likuma „Par pašvaldībām” </w:t>
      </w:r>
    </w:p>
    <w:p w:rsidR="008A44E6" w:rsidRPr="00015A1F" w:rsidRDefault="008A44E6" w:rsidP="008A44E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15A1F">
        <w:rPr>
          <w:rFonts w:ascii="Times New Roman" w:eastAsia="Times New Roman" w:hAnsi="Times New Roman" w:cs="Times New Roman"/>
          <w:i/>
          <w:iCs/>
          <w:sz w:val="24"/>
          <w:szCs w:val="24"/>
        </w:rPr>
        <w:t>41.panta pirmās daļas 2.punktu</w:t>
      </w:r>
    </w:p>
    <w:p w:rsidR="008A44E6" w:rsidRPr="00015A1F" w:rsidRDefault="008A44E6" w:rsidP="008A44E6">
      <w:pPr>
        <w:tabs>
          <w:tab w:val="left" w:pos="37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1. Noteikumi „</w:t>
      </w:r>
      <w:r w:rsidRPr="00015A1F">
        <w:rPr>
          <w:rFonts w:ascii="Times New Roman" w:eastAsia="Times New Roman" w:hAnsi="Times New Roman" w:cs="Times New Roman"/>
          <w:sz w:val="24"/>
          <w:lang w:eastAsia="ar-SA"/>
        </w:rPr>
        <w:t>Kārtība, kādā pašvaldība līdzfinansē „B” kategorijas autovadītāju kursu apmācību Viļakas novada 10.-12.klašu skolēniem” (turpmāk – Noteikumi)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nosaka kārtību, kādā tiek piešķirti un izlietoti Viļakas novada domes (turpmāk – Pašvaldība) budžetā paredzētie līdzekļi, Viļakas novada </w:t>
      </w:r>
      <w:r w:rsidRPr="00015A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10.-12.klases pilna apmācības laika skolēniem 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(turpmāk – Izglītojamie) </w:t>
      </w:r>
      <w:r w:rsidRPr="00015A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„B” kategorijas autovadītāju kursu apmācības līdzfinansēšanai.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3"/>
      <w:bookmarkEnd w:id="0"/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2. Pašvaldība piešķir budžeta līdzekļus, paredzot: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EUR 50.00 (piecdesmit </w:t>
      </w:r>
      <w:proofErr w:type="spellStart"/>
      <w:r w:rsidRPr="00015A1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euro</w:t>
      </w:r>
      <w:proofErr w:type="spellEnd"/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, 00 centi) vienam Izglītojamajam par autovadītāju kursu teorijas apmācību;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EUR 60.00 (sešdesmit </w:t>
      </w:r>
      <w:proofErr w:type="spellStart"/>
      <w:r w:rsidRPr="00015A1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euro</w:t>
      </w:r>
      <w:proofErr w:type="spellEnd"/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, 00 centi) vienam Izglītojamajam par praktiskās braukšanas apmācību.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3. Izglītojamo apmācības drīkst veikt komersanti un izglītības iestādes (turpmāk – Autoskolas), kuras, saskaņā ar 13.04.2010. Ministru kabineta n</w:t>
      </w:r>
      <w:r w:rsidRPr="00015A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oteikumiem Nr.358 „Noteikumi par transportlīdzekļu vadītāju apmācību un transportlīdzekļu vadītāju apmācības programmām”,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saņēmušas mācību karti.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Skola, kurā tiek realizētas </w:t>
      </w:r>
      <w:r w:rsidRPr="00015A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„B” kategorijas autovadītāju kursu apmācības (turpmāk – Skola), noslēdz līgumu ar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Autoskolu par Pašvaldības līdzfinansējuma nodrošināšanu Izglītojamo autovadītāju kursu teorijas un praktiskās braukšanas apmācībām.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L</w:t>
      </w: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īdzfinansēšanas kārtība: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teorijas apmācībām tiek veikta priekšapmaksa, atbilstoši šo Noteikumu 2.1.punktā piešķirto līdzekļu apmēram uz vienu Izglītojamo;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5.2. praktiskās braukšanas apmācības tiek apmaksātas pēc faktiski nobraukto stundu skaita, atbilstoši šo Noteikumu 2.2.punktā piešķirto līdzekļu apmēram uz vienu Izglītojamo.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Pašvaldība līdzfinansējumu nodrošina, pamatojoties uz saņemto skolēnu sarakstu un rēķinu, ko Autoskola iesniedz Skolai. 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ar-SA"/>
        </w:rPr>
        <w:t>7. Autoskola Izglītojamo autovadītāju kursu apmācības neplāno mācību stundu laikā.</w:t>
      </w:r>
    </w:p>
    <w:p w:rsidR="008A44E6" w:rsidRPr="00015A1F" w:rsidRDefault="008A44E6" w:rsidP="008A44E6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4E6" w:rsidRPr="00015A1F" w:rsidRDefault="008A44E6" w:rsidP="008A44E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44E6" w:rsidRPr="00015A1F" w:rsidRDefault="008A44E6" w:rsidP="008A44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8E" w:rsidRDefault="008A44E6" w:rsidP="008A44E6">
      <w:pPr>
        <w:shd w:val="clear" w:color="auto" w:fill="FFFFFF"/>
        <w:spacing w:after="135" w:line="270" w:lineRule="atLeast"/>
      </w:pPr>
      <w:r w:rsidRPr="00015A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Domes priekšsēdētājs                                 </w:t>
      </w:r>
      <w:proofErr w:type="spellStart"/>
      <w:r w:rsidRPr="00015A1F">
        <w:rPr>
          <w:rFonts w:ascii="Times New Roman" w:eastAsia="Times New Roman" w:hAnsi="Times New Roman" w:cs="Times New Roman"/>
          <w:sz w:val="24"/>
          <w:szCs w:val="24"/>
          <w:lang w:eastAsia="lv-LV"/>
        </w:rPr>
        <w:t>S.Maksimovs</w:t>
      </w:r>
      <w:proofErr w:type="spellEnd"/>
      <w:r w:rsidRPr="00015A1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1" w:name="_GoBack"/>
      <w:bookmarkEnd w:id="1"/>
    </w:p>
    <w:sectPr w:rsidR="0050148E" w:rsidSect="00E65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E6"/>
    <w:rsid w:val="003320C3"/>
    <w:rsid w:val="0050148E"/>
    <w:rsid w:val="008A44E6"/>
    <w:rsid w:val="00E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C6DD6-454B-43A7-9E89-0FABEF3A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44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2016-03-31T10:41:00Z</dcterms:created>
  <dcterms:modified xsi:type="dcterms:W3CDTF">2016-03-31T10:42:00Z</dcterms:modified>
</cp:coreProperties>
</file>