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FC40" w14:textId="662195E7" w:rsidR="001041DB" w:rsidRDefault="001041DB" w:rsidP="001041DB">
      <w:pPr>
        <w:jc w:val="center"/>
        <w:rPr>
          <w:b/>
          <w:bCs/>
        </w:rPr>
      </w:pPr>
      <w:r>
        <w:rPr>
          <w:b/>
          <w:bCs/>
        </w:rPr>
        <w:t>I</w:t>
      </w:r>
      <w:r w:rsidR="00D81D9F">
        <w:rPr>
          <w:b/>
          <w:bCs/>
        </w:rPr>
        <w:t>zsoles sludinājums</w:t>
      </w:r>
      <w:bookmarkStart w:id="0" w:name="_GoBack"/>
      <w:bookmarkEnd w:id="0"/>
    </w:p>
    <w:p w14:paraId="51F10601" w14:textId="77777777" w:rsidR="001041DB" w:rsidRDefault="001041DB" w:rsidP="001041DB">
      <w:pPr>
        <w:jc w:val="both"/>
      </w:pPr>
    </w:p>
    <w:tbl>
      <w:tblPr>
        <w:tblStyle w:val="TableGrid"/>
        <w:tblW w:w="0" w:type="auto"/>
        <w:tblLook w:val="04A0" w:firstRow="1" w:lastRow="0" w:firstColumn="1" w:lastColumn="0" w:noHBand="0" w:noVBand="1"/>
      </w:tblPr>
      <w:tblGrid>
        <w:gridCol w:w="9061"/>
      </w:tblGrid>
      <w:tr w:rsidR="001041DB" w14:paraId="47C6D378" w14:textId="77777777" w:rsidTr="001041DB">
        <w:tc>
          <w:tcPr>
            <w:tcW w:w="9061" w:type="dxa"/>
            <w:tcBorders>
              <w:top w:val="single" w:sz="4" w:space="0" w:color="auto"/>
              <w:left w:val="single" w:sz="4" w:space="0" w:color="auto"/>
              <w:bottom w:val="single" w:sz="4" w:space="0" w:color="auto"/>
              <w:right w:val="single" w:sz="4" w:space="0" w:color="auto"/>
            </w:tcBorders>
            <w:hideMark/>
          </w:tcPr>
          <w:p w14:paraId="5A1A3326" w14:textId="77777777" w:rsidR="00197123" w:rsidRDefault="00197123" w:rsidP="00197123">
            <w:pPr>
              <w:ind w:firstLine="741"/>
              <w:jc w:val="both"/>
              <w:rPr>
                <w:rFonts w:asciiTheme="majorBidi" w:hAnsiTheme="majorBidi" w:cstheme="majorBidi"/>
                <w:lang w:eastAsia="lv-LV"/>
              </w:rPr>
            </w:pPr>
            <w:r>
              <w:t xml:space="preserve">Viļakas novada dome pārdod izsolē </w:t>
            </w:r>
            <w:r>
              <w:rPr>
                <w:rFonts w:asciiTheme="majorBidi" w:hAnsiTheme="majorBidi" w:cstheme="majorBidi"/>
                <w:lang w:eastAsia="lv-LV"/>
              </w:rPr>
              <w:t xml:space="preserve">nekustamo īpašumu – </w:t>
            </w:r>
            <w:r w:rsidRPr="00AD66F9">
              <w:t>“</w:t>
            </w:r>
            <w:r>
              <w:t>Egļavas mežniecība</w:t>
            </w:r>
            <w:r w:rsidRPr="00AD66F9">
              <w:t>”</w:t>
            </w:r>
            <w:r>
              <w:t xml:space="preserve"> ar </w:t>
            </w:r>
            <w:r w:rsidRPr="00786B5F">
              <w:t xml:space="preserve">kadastra </w:t>
            </w:r>
            <w:r w:rsidRPr="00085273">
              <w:t>numuru</w:t>
            </w:r>
            <w:r>
              <w:t xml:space="preserve"> </w:t>
            </w:r>
            <w:r w:rsidRPr="00335462">
              <w:t>38</w:t>
            </w:r>
            <w:r>
              <w:t>78 007 0059</w:t>
            </w:r>
            <w:r w:rsidRPr="00085273">
              <w:t>, kas atrodas</w:t>
            </w:r>
            <w:r>
              <w:t xml:space="preserve"> </w:t>
            </w:r>
            <w:r w:rsidRPr="00AD66F9">
              <w:t>Viļakas novad</w:t>
            </w:r>
            <w:r>
              <w:t>a</w:t>
            </w:r>
            <w:r w:rsidRPr="00786B5F">
              <w:t xml:space="preserve"> </w:t>
            </w:r>
            <w:r>
              <w:t xml:space="preserve">Susāju pagastā un sastāv no vienas zemes vienības ar kadastra apzīmējumu </w:t>
            </w:r>
            <w:r w:rsidRPr="00335462">
              <w:t>38</w:t>
            </w:r>
            <w:r>
              <w:t>78 007 0059,</w:t>
            </w:r>
            <w:r w:rsidRPr="00A45E98">
              <w:t xml:space="preserve"> </w:t>
            </w:r>
            <w:r>
              <w:t xml:space="preserve">platībā 0,2803 ha, un uz tās esošajām divām ēkām ar kadastra apzīmējumiem </w:t>
            </w:r>
            <w:r w:rsidRPr="00335462">
              <w:t>38</w:t>
            </w:r>
            <w:r>
              <w:t xml:space="preserve">78 007 0059 001, platībā 72,4 kvm un </w:t>
            </w:r>
            <w:r w:rsidRPr="00335462">
              <w:t>38</w:t>
            </w:r>
            <w:r>
              <w:t>78 007 0059 002, platībā 100,8 kvm, adrese: “Egļavas mežniecība”, Susāju pag., Viļakas nov., LV-4583.</w:t>
            </w:r>
          </w:p>
          <w:p w14:paraId="3A292BD2" w14:textId="77777777" w:rsidR="00197123" w:rsidRDefault="00197123" w:rsidP="00197123">
            <w:pPr>
              <w:ind w:firstLine="741"/>
              <w:jc w:val="both"/>
              <w:rPr>
                <w:rFonts w:asciiTheme="majorBidi" w:hAnsiTheme="majorBidi" w:cstheme="majorBidi"/>
                <w:lang w:eastAsia="lv-LV"/>
              </w:rPr>
            </w:pPr>
            <w:r>
              <w:rPr>
                <w:rFonts w:asciiTheme="majorBidi" w:hAnsiTheme="majorBidi" w:cstheme="majorBidi"/>
                <w:lang w:eastAsia="lv-LV"/>
              </w:rPr>
              <w:t>Ar izsoles noteikumiem var iepazīties Viļakas novad domes</w:t>
            </w:r>
            <w:r>
              <w:rPr>
                <w:rFonts w:asciiTheme="majorBidi" w:hAnsiTheme="majorBidi" w:cstheme="majorBidi"/>
              </w:rPr>
              <w:t xml:space="preserve"> tīmekļvietnes </w:t>
            </w:r>
            <w:hyperlink r:id="rId8" w:history="1">
              <w:r>
                <w:rPr>
                  <w:rStyle w:val="Hyperlink"/>
                  <w:rFonts w:asciiTheme="majorBidi" w:hAnsiTheme="majorBidi" w:cstheme="majorBidi"/>
                </w:rPr>
                <w:t>www.vilaka.lv</w:t>
              </w:r>
            </w:hyperlink>
            <w:r>
              <w:rPr>
                <w:rFonts w:asciiTheme="majorBidi" w:hAnsiTheme="majorBidi" w:cstheme="majorBidi"/>
                <w:color w:val="0000FF"/>
              </w:rPr>
              <w:t xml:space="preserve"> </w:t>
            </w:r>
            <w:r>
              <w:rPr>
                <w:rFonts w:asciiTheme="majorBidi" w:hAnsiTheme="majorBidi" w:cstheme="majorBidi"/>
              </w:rPr>
              <w:t xml:space="preserve">sadaļā “Izsoles”/“Nekustamā īpašuma un kustamās mantas pārdošana” (profila adrese: </w:t>
            </w:r>
            <w:hyperlink r:id="rId9" w:history="1">
              <w:r>
                <w:rPr>
                  <w:rStyle w:val="Hyperlink"/>
                  <w:rFonts w:asciiTheme="majorBidi" w:hAnsiTheme="majorBidi" w:cstheme="majorBidi"/>
                </w:rPr>
                <w:t>http://vilaka.lv/index.php?page=izsoles</w:t>
              </w:r>
            </w:hyperlink>
            <w:r>
              <w:rPr>
                <w:rFonts w:asciiTheme="majorBidi" w:hAnsiTheme="majorBidi" w:cstheme="majorBidi"/>
              </w:rPr>
              <w:t xml:space="preserve">) </w:t>
            </w:r>
            <w:r>
              <w:rPr>
                <w:rFonts w:asciiTheme="majorBidi" w:hAnsiTheme="majorBidi" w:cstheme="majorBidi"/>
                <w:lang w:eastAsia="lv-LV"/>
              </w:rPr>
              <w:t>no izsoles izsludināšanas dienas laikrakstā „Latvijas Vēstnesis”.</w:t>
            </w:r>
          </w:p>
          <w:p w14:paraId="5882EA29" w14:textId="77777777" w:rsidR="00197123" w:rsidRDefault="00197123" w:rsidP="00197123">
            <w:pPr>
              <w:ind w:firstLine="741"/>
              <w:jc w:val="both"/>
              <w:rPr>
                <w:rFonts w:asciiTheme="majorBidi" w:hAnsiTheme="majorBidi" w:cstheme="majorBidi"/>
                <w:shd w:val="clear" w:color="auto" w:fill="FFFFFF"/>
              </w:rPr>
            </w:pPr>
            <w:r>
              <w:rPr>
                <w:rFonts w:asciiTheme="majorBidi" w:hAnsiTheme="majorBidi" w:cstheme="majorBidi"/>
                <w:shd w:val="clear" w:color="auto" w:fill="FFFFFF"/>
              </w:rPr>
              <w:t>Iepazīties ar informāciju par nekustama īpašuma stāvokli un saņemt citu Viļakas novada domes rīcībā esošu informāciju par nekustamo īpašumu, kā arī apskatīt to dabā, persona var sazinoties ar Viļakas novada domes Attīstības plānošanas nodaļu pa tālruni: 64507216 vai 64507220 darba dienās no plkst.8.00 – 17.00, piektdienās – līdz plkst.14.00.</w:t>
            </w:r>
          </w:p>
          <w:p w14:paraId="315DFCB0" w14:textId="77777777" w:rsidR="00197123" w:rsidRDefault="00197123" w:rsidP="00197123">
            <w:pPr>
              <w:ind w:firstLine="741"/>
              <w:jc w:val="both"/>
              <w:rPr>
                <w:rFonts w:asciiTheme="majorBidi" w:hAnsiTheme="majorBidi" w:cstheme="majorBidi"/>
                <w:bCs/>
                <w:lang w:eastAsia="lv-LV"/>
              </w:rPr>
            </w:pPr>
            <w:r>
              <w:rPr>
                <w:rFonts w:asciiTheme="majorBidi" w:hAnsiTheme="majorBidi" w:cstheme="majorBidi"/>
                <w:b/>
                <w:bCs/>
                <w:lang w:eastAsia="lv-LV"/>
              </w:rPr>
              <w:t>Reģistrēšanās izsolei:</w:t>
            </w:r>
            <w:r>
              <w:rPr>
                <w:rFonts w:asciiTheme="majorBidi" w:hAnsiTheme="majorBidi" w:cstheme="majorBidi"/>
                <w:lang w:eastAsia="lv-LV"/>
              </w:rPr>
              <w:t xml:space="preserve"> </w:t>
            </w:r>
            <w:r>
              <w:rPr>
                <w:rFonts w:asciiTheme="majorBidi" w:hAnsiTheme="majorBidi" w:cstheme="majorBidi"/>
                <w:bCs/>
                <w:lang w:eastAsia="lv-LV"/>
              </w:rPr>
              <w:t xml:space="preserve">Viļakas novada domē (Abrenes ielā 26, Viļakā, 102.kab.) </w:t>
            </w:r>
            <w:r>
              <w:rPr>
                <w:rFonts w:asciiTheme="majorBidi" w:hAnsiTheme="majorBidi" w:cstheme="majorBidi"/>
                <w:lang w:eastAsia="lv-LV"/>
              </w:rPr>
              <w:t xml:space="preserve">no izsoles izsludināšanas dienas laikrakstā „Latvijas Vēstnesis” </w:t>
            </w:r>
            <w:r>
              <w:rPr>
                <w:rFonts w:asciiTheme="majorBidi" w:hAnsiTheme="majorBidi" w:cstheme="majorBidi"/>
                <w:b/>
                <w:bCs/>
                <w:lang w:eastAsia="lv-LV"/>
              </w:rPr>
              <w:t>līdz 27</w:t>
            </w:r>
            <w:r>
              <w:rPr>
                <w:b/>
                <w:bCs/>
                <w:lang w:eastAsia="lv-LV"/>
              </w:rPr>
              <w:t>.08.2019., plkst.14.00.</w:t>
            </w:r>
            <w:r>
              <w:rPr>
                <w:rFonts w:asciiTheme="majorBidi" w:hAnsiTheme="majorBidi" w:cstheme="majorBidi"/>
                <w:lang w:eastAsia="lv-LV"/>
              </w:rPr>
              <w:t xml:space="preserve"> </w:t>
            </w:r>
          </w:p>
          <w:p w14:paraId="7DB3C4F3" w14:textId="77777777" w:rsidR="00197123" w:rsidRDefault="00197123" w:rsidP="00197123">
            <w:pPr>
              <w:ind w:firstLine="741"/>
              <w:jc w:val="both"/>
              <w:rPr>
                <w:b/>
                <w:bCs/>
                <w:lang w:eastAsia="lv-LV"/>
              </w:rPr>
            </w:pPr>
            <w:r>
              <w:rPr>
                <w:b/>
                <w:bCs/>
                <w:lang w:eastAsia="lv-LV"/>
              </w:rPr>
              <w:t>Izsoles vieta un laiks: 29.08.2019., plkst.10.00, 102.kab., Abrenes ielā 26, Viļakā.</w:t>
            </w:r>
          </w:p>
          <w:p w14:paraId="74979662" w14:textId="77777777" w:rsidR="00197123" w:rsidRDefault="00197123" w:rsidP="00197123">
            <w:pPr>
              <w:ind w:firstLine="741"/>
              <w:jc w:val="both"/>
            </w:pPr>
            <w:r>
              <w:rPr>
                <w:u w:val="single"/>
                <w:lang w:eastAsia="lv-LV"/>
              </w:rPr>
              <w:t>Nosacītā cena:</w:t>
            </w:r>
            <w:r w:rsidRPr="006A2AC9">
              <w:t xml:space="preserve"> EUR 2354,88 (divi tūkstoši trīs simti piecdesmit četri </w:t>
            </w:r>
            <w:r w:rsidRPr="006A2AC9">
              <w:rPr>
                <w:i/>
                <w:iCs/>
              </w:rPr>
              <w:t>eiro</w:t>
            </w:r>
            <w:r w:rsidRPr="006A2AC9">
              <w:t>,</w:t>
            </w:r>
            <w:r w:rsidRPr="006A2AC9">
              <w:rPr>
                <w:i/>
                <w:iCs/>
              </w:rPr>
              <w:t xml:space="preserve"> </w:t>
            </w:r>
            <w:r w:rsidRPr="006A2AC9">
              <w:t xml:space="preserve">88 centi) apmērā, t.sk., nekustamā īpašuma kopējā vērtība – EUR 2200,00 (divi tūkstoši divi simti </w:t>
            </w:r>
            <w:r w:rsidRPr="006A2AC9">
              <w:rPr>
                <w:i/>
                <w:iCs/>
              </w:rPr>
              <w:t>eiro</w:t>
            </w:r>
            <w:r w:rsidRPr="006A2AC9">
              <w:t xml:space="preserve">, 0 centi) un vērtēšanas pakalpojuma izdevumi – EUR 154,88 (viens simts piecdesmit četri </w:t>
            </w:r>
            <w:r w:rsidRPr="006A2AC9">
              <w:rPr>
                <w:i/>
                <w:iCs/>
              </w:rPr>
              <w:t>eiro</w:t>
            </w:r>
            <w:r w:rsidRPr="006A2AC9">
              <w:t>, 88 centi)</w:t>
            </w:r>
            <w:r>
              <w:t>.</w:t>
            </w:r>
          </w:p>
          <w:p w14:paraId="76713465" w14:textId="77777777" w:rsidR="00197123" w:rsidRDefault="00197123" w:rsidP="00197123">
            <w:pPr>
              <w:ind w:firstLine="741"/>
              <w:jc w:val="both"/>
            </w:pPr>
            <w:r>
              <w:rPr>
                <w:u w:val="single"/>
              </w:rPr>
              <w:t>Izsoles solis:</w:t>
            </w:r>
            <w:r w:rsidRPr="006A2AC9">
              <w:t xml:space="preserve"> 5% no izsoles nosacītās cenas jeb EUR 117,74 (viens simts septiņpadsmit </w:t>
            </w:r>
            <w:r w:rsidRPr="006A2AC9">
              <w:rPr>
                <w:i/>
                <w:iCs/>
              </w:rPr>
              <w:t>eiro</w:t>
            </w:r>
            <w:r w:rsidRPr="006A2AC9">
              <w:t>, 74 centi)</w:t>
            </w:r>
            <w:r>
              <w:t>.</w:t>
            </w:r>
          </w:p>
          <w:p w14:paraId="6FF3FE33" w14:textId="77777777" w:rsidR="00197123" w:rsidRDefault="00197123" w:rsidP="00197123">
            <w:pPr>
              <w:ind w:firstLine="741"/>
              <w:jc w:val="both"/>
            </w:pPr>
            <w:r>
              <w:rPr>
                <w:u w:val="single"/>
              </w:rPr>
              <w:t>Nodrošinājuma apmērs:</w:t>
            </w:r>
            <w:r w:rsidRPr="006A2AC9">
              <w:t xml:space="preserve"> 10% apmērā no izsoles nosacītās cenas jeb EUR 235,49 (divi simti trīsdesmit pieci </w:t>
            </w:r>
            <w:r w:rsidRPr="006A2AC9">
              <w:rPr>
                <w:i/>
                <w:iCs/>
              </w:rPr>
              <w:t>euro</w:t>
            </w:r>
            <w:r w:rsidRPr="006A2AC9">
              <w:t>, 49 centi)</w:t>
            </w:r>
            <w:r>
              <w:t>.</w:t>
            </w:r>
          </w:p>
          <w:p w14:paraId="7E6BDFF0" w14:textId="77777777" w:rsidR="00197123" w:rsidRDefault="00197123" w:rsidP="00197123">
            <w:pPr>
              <w:ind w:firstLine="741"/>
              <w:jc w:val="both"/>
              <w:rPr>
                <w:u w:val="single"/>
              </w:rPr>
            </w:pPr>
            <w:r>
              <w:rPr>
                <w:u w:val="single"/>
              </w:rPr>
              <w:t>Reģistrācijas maksa:</w:t>
            </w:r>
            <w:r>
              <w:t xml:space="preserve"> </w:t>
            </w:r>
            <w:bookmarkStart w:id="1" w:name="_Hlk5819756"/>
            <w:r>
              <w:t xml:space="preserve">EUR 6,05 (seši </w:t>
            </w:r>
            <w:r>
              <w:rPr>
                <w:i/>
                <w:iCs/>
              </w:rPr>
              <w:t>euro</w:t>
            </w:r>
            <w:r>
              <w:t>, 5 centi), t.sk., PVN 21%</w:t>
            </w:r>
            <w:bookmarkEnd w:id="1"/>
            <w:r>
              <w:t>.</w:t>
            </w:r>
            <w:r>
              <w:rPr>
                <w:u w:val="single"/>
              </w:rPr>
              <w:t xml:space="preserve"> </w:t>
            </w:r>
          </w:p>
          <w:p w14:paraId="0B7AEC4F" w14:textId="77777777" w:rsidR="00197123" w:rsidRDefault="00197123" w:rsidP="00197123">
            <w:pPr>
              <w:ind w:firstLine="741"/>
              <w:jc w:val="both"/>
              <w:rPr>
                <w:u w:val="single"/>
                <w:lang w:eastAsia="lv-LV"/>
              </w:rPr>
            </w:pPr>
            <w:r>
              <w:rPr>
                <w:u w:val="single"/>
                <w:lang w:eastAsia="lv-LV"/>
              </w:rPr>
              <w:t>Iemaksas kārtība:</w:t>
            </w:r>
          </w:p>
          <w:p w14:paraId="05C83864" w14:textId="77777777" w:rsidR="00197123" w:rsidRDefault="00197123" w:rsidP="00197123">
            <w:pPr>
              <w:jc w:val="both"/>
              <w:rPr>
                <w:rFonts w:asciiTheme="majorBidi" w:hAnsiTheme="majorBidi" w:cstheme="majorBidi"/>
                <w:iCs/>
              </w:rPr>
            </w:pPr>
            <w:r>
              <w:t>- n</w:t>
            </w:r>
            <w:r>
              <w:rPr>
                <w:rFonts w:asciiTheme="majorBidi" w:hAnsiTheme="majorBidi" w:cstheme="majorBidi"/>
              </w:rPr>
              <w:t xml:space="preserve">odrošinājuma nauda ar norādi: </w:t>
            </w:r>
            <w:r>
              <w:rPr>
                <w:rFonts w:asciiTheme="majorBidi" w:hAnsiTheme="majorBidi" w:cstheme="majorBidi"/>
                <w:i/>
              </w:rPr>
              <w:t>„</w:t>
            </w:r>
            <w:r>
              <w:rPr>
                <w:i/>
              </w:rPr>
              <w:t>Nekustamā īpašuma – “Egļavas mežniecība” izsoles</w:t>
            </w:r>
            <w:r>
              <w:rPr>
                <w:rFonts w:asciiTheme="majorBidi" w:hAnsiTheme="majorBidi" w:cstheme="majorBidi"/>
                <w:i/>
              </w:rPr>
              <w:t xml:space="preserve"> nodrošinājuma nauda”</w:t>
            </w:r>
            <w:r>
              <w:rPr>
                <w:rFonts w:asciiTheme="majorBidi" w:hAnsiTheme="majorBidi" w:cstheme="majorBidi"/>
                <w:iCs/>
              </w:rPr>
              <w:t xml:space="preserve"> un</w:t>
            </w:r>
          </w:p>
          <w:p w14:paraId="6D2815D0" w14:textId="77777777" w:rsidR="00197123" w:rsidRDefault="00197123" w:rsidP="00197123">
            <w:pPr>
              <w:jc w:val="both"/>
              <w:rPr>
                <w:rFonts w:asciiTheme="majorBidi" w:hAnsiTheme="majorBidi" w:cstheme="majorBidi"/>
              </w:rPr>
            </w:pPr>
            <w:r>
              <w:rPr>
                <w:rFonts w:asciiTheme="majorBidi" w:hAnsiTheme="majorBidi" w:cstheme="majorBidi"/>
                <w:iCs/>
              </w:rPr>
              <w:t xml:space="preserve">- </w:t>
            </w:r>
            <w:r>
              <w:rPr>
                <w:rFonts w:asciiTheme="majorBidi" w:hAnsiTheme="majorBidi" w:cstheme="majorBidi"/>
              </w:rPr>
              <w:t xml:space="preserve">reģistrācijas maksa ar norādi: </w:t>
            </w:r>
            <w:r>
              <w:rPr>
                <w:rFonts w:asciiTheme="majorBidi" w:hAnsiTheme="majorBidi" w:cstheme="majorBidi"/>
                <w:i/>
              </w:rPr>
              <w:t>“R</w:t>
            </w:r>
            <w:r>
              <w:rPr>
                <w:rFonts w:asciiTheme="majorBidi" w:hAnsiTheme="majorBidi" w:cstheme="majorBidi"/>
                <w:i/>
                <w:lang w:eastAsia="lv-LV"/>
              </w:rPr>
              <w:t>eģistrācijas maksa dalībai izsolē</w:t>
            </w:r>
            <w:r>
              <w:rPr>
                <w:rFonts w:asciiTheme="majorBidi" w:hAnsiTheme="majorBidi" w:cstheme="majorBidi"/>
                <w:i/>
              </w:rPr>
              <w:t>”</w:t>
            </w:r>
            <w:r>
              <w:rPr>
                <w:rFonts w:asciiTheme="majorBidi" w:hAnsiTheme="majorBidi" w:cstheme="majorBidi"/>
              </w:rPr>
              <w:t>,</w:t>
            </w:r>
          </w:p>
          <w:p w14:paraId="35D9C353" w14:textId="77777777" w:rsidR="00197123" w:rsidRDefault="00197123" w:rsidP="00197123">
            <w:pPr>
              <w:jc w:val="both"/>
              <w:rPr>
                <w:rFonts w:asciiTheme="majorBidi" w:hAnsiTheme="majorBidi" w:cstheme="majorBidi"/>
              </w:rPr>
            </w:pPr>
            <w:r>
              <w:rPr>
                <w:rFonts w:asciiTheme="majorBidi" w:hAnsiTheme="majorBidi" w:cstheme="majorBidi"/>
              </w:rPr>
              <w:t>jāieskaita Viļakas novada domes, Reģ.Nr.90009115618,</w:t>
            </w:r>
            <w:r>
              <w:t xml:space="preserve"> </w:t>
            </w:r>
            <w:r>
              <w:rPr>
                <w:rFonts w:asciiTheme="majorBidi" w:hAnsiTheme="majorBidi" w:cstheme="majorBidi"/>
              </w:rPr>
              <w:t>Abrenes iela 26, Viļaka, Viļakas novads, LV-4583, vienā no norēķinu kontiem:</w:t>
            </w:r>
          </w:p>
          <w:p w14:paraId="7E271D3E" w14:textId="77777777" w:rsidR="00197123" w:rsidRDefault="00197123" w:rsidP="00197123">
            <w:pPr>
              <w:jc w:val="both"/>
              <w:rPr>
                <w:rFonts w:asciiTheme="majorBidi" w:hAnsiTheme="majorBidi" w:cstheme="majorBidi"/>
              </w:rPr>
            </w:pPr>
            <w:r>
              <w:rPr>
                <w:rFonts w:asciiTheme="majorBidi" w:hAnsiTheme="majorBidi" w:cstheme="majorBidi"/>
              </w:rPr>
              <w:t>- AS „SEB banka”, kods: UNLALV2X, konta Nr.: LV60UNLA0050017178471;</w:t>
            </w:r>
          </w:p>
          <w:p w14:paraId="3D99C869" w14:textId="77777777" w:rsidR="00197123" w:rsidRDefault="00197123" w:rsidP="00197123">
            <w:pPr>
              <w:jc w:val="both"/>
              <w:rPr>
                <w:rFonts w:asciiTheme="majorBidi" w:hAnsiTheme="majorBidi" w:cstheme="majorBidi"/>
              </w:rPr>
            </w:pPr>
            <w:r>
              <w:rPr>
                <w:rFonts w:asciiTheme="majorBidi" w:hAnsiTheme="majorBidi" w:cstheme="majorBidi"/>
              </w:rPr>
              <w:t>- AS “Swedbank”, kods: HABALV22, konta Nr.: LV18HABA0551034294140;</w:t>
            </w:r>
          </w:p>
          <w:p w14:paraId="4FAA4BC5" w14:textId="77777777" w:rsidR="00197123" w:rsidRDefault="00197123" w:rsidP="00197123">
            <w:pPr>
              <w:jc w:val="both"/>
              <w:rPr>
                <w:rFonts w:asciiTheme="majorBidi" w:hAnsiTheme="majorBidi" w:cstheme="majorBidi"/>
              </w:rPr>
            </w:pPr>
            <w:r>
              <w:t>- AS “Citadele banka”, k</w:t>
            </w:r>
            <w:r>
              <w:rPr>
                <w:rFonts w:asciiTheme="majorBidi" w:hAnsiTheme="majorBidi" w:cstheme="majorBidi"/>
              </w:rPr>
              <w:t>ods: PARXLV22, konta Nr.: LV57PARX0012592900001.</w:t>
            </w:r>
          </w:p>
          <w:p w14:paraId="5329A66C" w14:textId="77777777" w:rsidR="00197123" w:rsidRDefault="00197123" w:rsidP="00197123">
            <w:pPr>
              <w:ind w:right="-1" w:firstLine="741"/>
              <w:jc w:val="both"/>
              <w:rPr>
                <w:rFonts w:asciiTheme="majorBidi" w:hAnsiTheme="majorBidi" w:cstheme="majorBidi"/>
              </w:rPr>
            </w:pPr>
            <w:r w:rsidRPr="00F958FF">
              <w:rPr>
                <w:rFonts w:asciiTheme="majorBidi" w:hAnsiTheme="majorBidi" w:cstheme="majorBidi"/>
                <w:u w:val="single"/>
              </w:rPr>
              <w:t>Pirmpirkuma tiesības</w:t>
            </w:r>
            <w:r>
              <w:rPr>
                <w:rFonts w:asciiTheme="majorBidi" w:hAnsiTheme="majorBidi" w:cstheme="majorBidi"/>
              </w:rPr>
              <w:t xml:space="preserve"> – nav.</w:t>
            </w:r>
          </w:p>
          <w:p w14:paraId="7FE25F9D" w14:textId="77777777" w:rsidR="00197123" w:rsidRDefault="00197123" w:rsidP="00197123">
            <w:pPr>
              <w:ind w:right="-1" w:firstLine="741"/>
              <w:jc w:val="both"/>
              <w:rPr>
                <w:rFonts w:asciiTheme="majorBidi" w:hAnsiTheme="majorBidi" w:cstheme="majorBidi"/>
              </w:rPr>
            </w:pPr>
            <w:r w:rsidRPr="00F958FF">
              <w:rPr>
                <w:rFonts w:asciiTheme="majorBidi" w:hAnsiTheme="majorBidi" w:cstheme="majorBidi"/>
                <w:u w:val="single"/>
              </w:rPr>
              <w:t>Izsoles veids</w:t>
            </w:r>
            <w:r>
              <w:rPr>
                <w:rFonts w:asciiTheme="majorBidi" w:hAnsiTheme="majorBidi" w:cstheme="majorBidi"/>
              </w:rPr>
              <w:t xml:space="preserve"> – pārdošana atklātā mutiskā pirmreizējā izsolē ar augšupejošu soli.</w:t>
            </w:r>
          </w:p>
          <w:p w14:paraId="766CD225" w14:textId="2A7AF6D5" w:rsidR="001041DB" w:rsidRPr="00076D4B" w:rsidRDefault="00197123" w:rsidP="00197123">
            <w:pPr>
              <w:ind w:right="-1" w:firstLine="741"/>
              <w:jc w:val="both"/>
              <w:rPr>
                <w:rFonts w:asciiTheme="majorBidi" w:hAnsiTheme="majorBidi" w:cstheme="majorBidi"/>
              </w:rPr>
            </w:pPr>
            <w:r>
              <w:rPr>
                <w:rFonts w:asciiTheme="majorBidi" w:hAnsiTheme="majorBidi" w:cstheme="majorBidi"/>
                <w:u w:val="single"/>
              </w:rPr>
              <w:t>Samaksas kārtība</w:t>
            </w:r>
            <w:r>
              <w:rPr>
                <w:rFonts w:asciiTheme="majorBidi" w:hAnsiTheme="majorBidi" w:cstheme="majorBidi"/>
              </w:rPr>
              <w:t xml:space="preserve"> – ar tūlītēju samaksu (veicot norēķinu ne vēlāk kā divu nedēļu laikā no izsoles dienas).</w:t>
            </w:r>
          </w:p>
        </w:tc>
      </w:tr>
    </w:tbl>
    <w:p w14:paraId="199DABCD" w14:textId="77777777" w:rsidR="006A55A2" w:rsidRPr="008E2E08" w:rsidRDefault="006A55A2" w:rsidP="008E2E08"/>
    <w:sectPr w:rsidR="006A55A2" w:rsidRPr="008E2E08" w:rsidSect="005843F1">
      <w:footerReference w:type="firs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B5639" w14:textId="77777777" w:rsidR="00B50A8A" w:rsidRDefault="00B50A8A" w:rsidP="00230A35">
      <w:r>
        <w:separator/>
      </w:r>
    </w:p>
  </w:endnote>
  <w:endnote w:type="continuationSeparator" w:id="0">
    <w:p w14:paraId="42C8BE62" w14:textId="77777777" w:rsidR="00B50A8A" w:rsidRDefault="00B50A8A"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Rim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4464B93F" w14:textId="77777777" w:rsidR="00005B36" w:rsidRDefault="00E44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38591" w14:textId="77777777" w:rsidR="00005B36" w:rsidRDefault="00B5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3F45" w14:textId="77777777" w:rsidR="00B50A8A" w:rsidRDefault="00B50A8A" w:rsidP="00230A35">
      <w:r>
        <w:separator/>
      </w:r>
    </w:p>
  </w:footnote>
  <w:footnote w:type="continuationSeparator" w:id="0">
    <w:p w14:paraId="74EFCBE2" w14:textId="77777777" w:rsidR="00B50A8A" w:rsidRDefault="00B50A8A"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1" w15:restartNumberingAfterBreak="0">
    <w:nsid w:val="08BD78D5"/>
    <w:multiLevelType w:val="hybridMultilevel"/>
    <w:tmpl w:val="30CA0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303014"/>
    <w:multiLevelType w:val="hybridMultilevel"/>
    <w:tmpl w:val="707CB1D4"/>
    <w:lvl w:ilvl="0" w:tplc="1C32F180">
      <w:start w:val="3"/>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8"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058B5"/>
    <w:multiLevelType w:val="hybridMultilevel"/>
    <w:tmpl w:val="E4204B9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11"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BA96771"/>
    <w:multiLevelType w:val="multilevel"/>
    <w:tmpl w:val="DD54948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3" w:hanging="567"/>
      </w:p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5"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9" w15:restartNumberingAfterBreak="0">
    <w:nsid w:val="69012AD6"/>
    <w:multiLevelType w:val="multilevel"/>
    <w:tmpl w:val="471458E0"/>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70"/>
        </w:tabs>
        <w:ind w:left="1470" w:hanging="7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890"/>
        </w:tabs>
        <w:ind w:left="4890" w:hanging="180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20"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A43CCE"/>
    <w:multiLevelType w:val="hybridMultilevel"/>
    <w:tmpl w:val="BC3A7480"/>
    <w:lvl w:ilvl="0" w:tplc="735AC41A">
      <w:start w:val="45"/>
      <w:numFmt w:val="bullet"/>
      <w:lvlText w:val="-"/>
      <w:lvlJc w:val="left"/>
      <w:pPr>
        <w:ind w:left="960" w:hanging="360"/>
      </w:pPr>
      <w:rPr>
        <w:rFonts w:ascii="Times New Roman" w:eastAsia="Times New Roman"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2"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15"/>
  </w:num>
  <w:num w:numId="3">
    <w:abstractNumId w:val="12"/>
  </w:num>
  <w:num w:numId="4">
    <w:abstractNumId w:val="16"/>
  </w:num>
  <w:num w:numId="5">
    <w:abstractNumId w:val="3"/>
  </w:num>
  <w:num w:numId="6">
    <w:abstractNumId w:val="17"/>
  </w:num>
  <w:num w:numId="7">
    <w:abstractNumId w:val="10"/>
  </w:num>
  <w:num w:numId="8">
    <w:abstractNumId w:val="7"/>
  </w:num>
  <w:num w:numId="9">
    <w:abstractNumId w:val="1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9"/>
  </w:num>
  <w:num w:numId="21">
    <w:abstractNumId w:val="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14B4D"/>
    <w:rsid w:val="00016615"/>
    <w:rsid w:val="000264DF"/>
    <w:rsid w:val="00031DFE"/>
    <w:rsid w:val="00034864"/>
    <w:rsid w:val="00034898"/>
    <w:rsid w:val="00043AA7"/>
    <w:rsid w:val="00044C46"/>
    <w:rsid w:val="00045ABB"/>
    <w:rsid w:val="00051BF6"/>
    <w:rsid w:val="000523F5"/>
    <w:rsid w:val="00052F6C"/>
    <w:rsid w:val="000551CC"/>
    <w:rsid w:val="00055BEA"/>
    <w:rsid w:val="00056377"/>
    <w:rsid w:val="00064C47"/>
    <w:rsid w:val="000704CC"/>
    <w:rsid w:val="00070AA0"/>
    <w:rsid w:val="00075A15"/>
    <w:rsid w:val="000762E1"/>
    <w:rsid w:val="00076D4B"/>
    <w:rsid w:val="00087258"/>
    <w:rsid w:val="00087DA2"/>
    <w:rsid w:val="00090857"/>
    <w:rsid w:val="000971F0"/>
    <w:rsid w:val="000A0398"/>
    <w:rsid w:val="000A56FB"/>
    <w:rsid w:val="000A6E6E"/>
    <w:rsid w:val="000B1447"/>
    <w:rsid w:val="000B4E7C"/>
    <w:rsid w:val="000C004B"/>
    <w:rsid w:val="000C57A7"/>
    <w:rsid w:val="000C5E3A"/>
    <w:rsid w:val="000D13B9"/>
    <w:rsid w:val="000D38A5"/>
    <w:rsid w:val="000D44B0"/>
    <w:rsid w:val="000D6FB4"/>
    <w:rsid w:val="000E0600"/>
    <w:rsid w:val="000E26D1"/>
    <w:rsid w:val="000E56B9"/>
    <w:rsid w:val="000E76FC"/>
    <w:rsid w:val="000F1292"/>
    <w:rsid w:val="000F19BD"/>
    <w:rsid w:val="000F27B6"/>
    <w:rsid w:val="000F348A"/>
    <w:rsid w:val="000F4296"/>
    <w:rsid w:val="001041DB"/>
    <w:rsid w:val="00107001"/>
    <w:rsid w:val="0011120C"/>
    <w:rsid w:val="0011121C"/>
    <w:rsid w:val="0011172F"/>
    <w:rsid w:val="001145D5"/>
    <w:rsid w:val="001227F4"/>
    <w:rsid w:val="00122F43"/>
    <w:rsid w:val="00123675"/>
    <w:rsid w:val="00123D11"/>
    <w:rsid w:val="00125B4F"/>
    <w:rsid w:val="00136380"/>
    <w:rsid w:val="0014393D"/>
    <w:rsid w:val="0014500C"/>
    <w:rsid w:val="00145608"/>
    <w:rsid w:val="00145D3D"/>
    <w:rsid w:val="00151BC2"/>
    <w:rsid w:val="0015505C"/>
    <w:rsid w:val="0015666F"/>
    <w:rsid w:val="001672A1"/>
    <w:rsid w:val="00176670"/>
    <w:rsid w:val="00176DC7"/>
    <w:rsid w:val="00181333"/>
    <w:rsid w:val="00182C8C"/>
    <w:rsid w:val="001831CD"/>
    <w:rsid w:val="00187A3B"/>
    <w:rsid w:val="00192695"/>
    <w:rsid w:val="00195CA6"/>
    <w:rsid w:val="00197123"/>
    <w:rsid w:val="001A1A3F"/>
    <w:rsid w:val="001A2090"/>
    <w:rsid w:val="001A413C"/>
    <w:rsid w:val="001B08FC"/>
    <w:rsid w:val="001B17F6"/>
    <w:rsid w:val="001B5CEF"/>
    <w:rsid w:val="001C0328"/>
    <w:rsid w:val="001C4B11"/>
    <w:rsid w:val="001C6695"/>
    <w:rsid w:val="001C756C"/>
    <w:rsid w:val="001D2A91"/>
    <w:rsid w:val="001D3BCE"/>
    <w:rsid w:val="001D644C"/>
    <w:rsid w:val="001E33AC"/>
    <w:rsid w:val="001E7D2B"/>
    <w:rsid w:val="001F0F8E"/>
    <w:rsid w:val="001F2679"/>
    <w:rsid w:val="001F5AEC"/>
    <w:rsid w:val="002045AF"/>
    <w:rsid w:val="00204EA3"/>
    <w:rsid w:val="00212191"/>
    <w:rsid w:val="00214BBE"/>
    <w:rsid w:val="00220569"/>
    <w:rsid w:val="002205A4"/>
    <w:rsid w:val="00220D75"/>
    <w:rsid w:val="00223B70"/>
    <w:rsid w:val="00223BC6"/>
    <w:rsid w:val="00224DBB"/>
    <w:rsid w:val="00225F36"/>
    <w:rsid w:val="002305DA"/>
    <w:rsid w:val="00230A35"/>
    <w:rsid w:val="0023193C"/>
    <w:rsid w:val="00232C9F"/>
    <w:rsid w:val="00236ABC"/>
    <w:rsid w:val="002429F4"/>
    <w:rsid w:val="00245F9B"/>
    <w:rsid w:val="0025062B"/>
    <w:rsid w:val="00250CBC"/>
    <w:rsid w:val="00250F5D"/>
    <w:rsid w:val="00251093"/>
    <w:rsid w:val="00262F18"/>
    <w:rsid w:val="00264595"/>
    <w:rsid w:val="002706F1"/>
    <w:rsid w:val="002749FE"/>
    <w:rsid w:val="002801FE"/>
    <w:rsid w:val="00285036"/>
    <w:rsid w:val="002939B3"/>
    <w:rsid w:val="00296740"/>
    <w:rsid w:val="00296A5F"/>
    <w:rsid w:val="002A0E75"/>
    <w:rsid w:val="002A1776"/>
    <w:rsid w:val="002A27A4"/>
    <w:rsid w:val="002B1A4D"/>
    <w:rsid w:val="002B1ADF"/>
    <w:rsid w:val="002B700E"/>
    <w:rsid w:val="002B7825"/>
    <w:rsid w:val="002B78F0"/>
    <w:rsid w:val="002C2A00"/>
    <w:rsid w:val="002C3DCC"/>
    <w:rsid w:val="002C6431"/>
    <w:rsid w:val="002D1467"/>
    <w:rsid w:val="002D7450"/>
    <w:rsid w:val="002E0DC0"/>
    <w:rsid w:val="002E76B3"/>
    <w:rsid w:val="002F2466"/>
    <w:rsid w:val="002F440F"/>
    <w:rsid w:val="002F5167"/>
    <w:rsid w:val="00300262"/>
    <w:rsid w:val="0030057C"/>
    <w:rsid w:val="00301082"/>
    <w:rsid w:val="0030669F"/>
    <w:rsid w:val="0030724C"/>
    <w:rsid w:val="00307375"/>
    <w:rsid w:val="003202CA"/>
    <w:rsid w:val="00320D16"/>
    <w:rsid w:val="003219AD"/>
    <w:rsid w:val="00324007"/>
    <w:rsid w:val="00324C71"/>
    <w:rsid w:val="00330005"/>
    <w:rsid w:val="00334352"/>
    <w:rsid w:val="003364CB"/>
    <w:rsid w:val="00341456"/>
    <w:rsid w:val="003422DD"/>
    <w:rsid w:val="00346983"/>
    <w:rsid w:val="00346BFB"/>
    <w:rsid w:val="00347FA8"/>
    <w:rsid w:val="0035156B"/>
    <w:rsid w:val="00354CB8"/>
    <w:rsid w:val="00355E66"/>
    <w:rsid w:val="003607B1"/>
    <w:rsid w:val="003613A5"/>
    <w:rsid w:val="003613E0"/>
    <w:rsid w:val="003720DE"/>
    <w:rsid w:val="00372D28"/>
    <w:rsid w:val="003749FE"/>
    <w:rsid w:val="00380401"/>
    <w:rsid w:val="00380AA4"/>
    <w:rsid w:val="00387CEC"/>
    <w:rsid w:val="00390103"/>
    <w:rsid w:val="003903A9"/>
    <w:rsid w:val="003913D7"/>
    <w:rsid w:val="0039783F"/>
    <w:rsid w:val="003A00F1"/>
    <w:rsid w:val="003A1E0C"/>
    <w:rsid w:val="003A27FD"/>
    <w:rsid w:val="003A2CDC"/>
    <w:rsid w:val="003A5183"/>
    <w:rsid w:val="003A597F"/>
    <w:rsid w:val="003B0D1F"/>
    <w:rsid w:val="003B0E2B"/>
    <w:rsid w:val="003B3188"/>
    <w:rsid w:val="003B3A81"/>
    <w:rsid w:val="003B5E33"/>
    <w:rsid w:val="003B7075"/>
    <w:rsid w:val="003C5F08"/>
    <w:rsid w:val="003C6365"/>
    <w:rsid w:val="003D5879"/>
    <w:rsid w:val="003D6E68"/>
    <w:rsid w:val="003D7BDF"/>
    <w:rsid w:val="003E1179"/>
    <w:rsid w:val="003E34E1"/>
    <w:rsid w:val="003E68F2"/>
    <w:rsid w:val="003E73E5"/>
    <w:rsid w:val="003F6C8C"/>
    <w:rsid w:val="00402F65"/>
    <w:rsid w:val="00403B36"/>
    <w:rsid w:val="0040620F"/>
    <w:rsid w:val="004107B7"/>
    <w:rsid w:val="00413290"/>
    <w:rsid w:val="00416405"/>
    <w:rsid w:val="004172B6"/>
    <w:rsid w:val="00421EB1"/>
    <w:rsid w:val="00427BCC"/>
    <w:rsid w:val="00436873"/>
    <w:rsid w:val="00437319"/>
    <w:rsid w:val="004451DD"/>
    <w:rsid w:val="00451D48"/>
    <w:rsid w:val="004522EE"/>
    <w:rsid w:val="00453628"/>
    <w:rsid w:val="004550CA"/>
    <w:rsid w:val="00455C9A"/>
    <w:rsid w:val="0045630C"/>
    <w:rsid w:val="00457376"/>
    <w:rsid w:val="00460C49"/>
    <w:rsid w:val="0046221C"/>
    <w:rsid w:val="00462E0F"/>
    <w:rsid w:val="00464910"/>
    <w:rsid w:val="00466808"/>
    <w:rsid w:val="004703C3"/>
    <w:rsid w:val="00470ACC"/>
    <w:rsid w:val="00481CC3"/>
    <w:rsid w:val="00481F29"/>
    <w:rsid w:val="00483F50"/>
    <w:rsid w:val="0048471C"/>
    <w:rsid w:val="004928CB"/>
    <w:rsid w:val="00496D49"/>
    <w:rsid w:val="004A20C4"/>
    <w:rsid w:val="004A2414"/>
    <w:rsid w:val="004A4CFB"/>
    <w:rsid w:val="004B3056"/>
    <w:rsid w:val="004B4FA9"/>
    <w:rsid w:val="004B5CBC"/>
    <w:rsid w:val="004D3339"/>
    <w:rsid w:val="004D47F0"/>
    <w:rsid w:val="004D6184"/>
    <w:rsid w:val="004D6594"/>
    <w:rsid w:val="004E2FE6"/>
    <w:rsid w:val="004E364D"/>
    <w:rsid w:val="004E3CE1"/>
    <w:rsid w:val="004E3FA5"/>
    <w:rsid w:val="004E4A6A"/>
    <w:rsid w:val="004E5252"/>
    <w:rsid w:val="004E6416"/>
    <w:rsid w:val="004E6ED2"/>
    <w:rsid w:val="004F18D4"/>
    <w:rsid w:val="004F4198"/>
    <w:rsid w:val="005005C4"/>
    <w:rsid w:val="00504378"/>
    <w:rsid w:val="005059F6"/>
    <w:rsid w:val="00511713"/>
    <w:rsid w:val="0051376B"/>
    <w:rsid w:val="0051593D"/>
    <w:rsid w:val="00515CE6"/>
    <w:rsid w:val="00522E78"/>
    <w:rsid w:val="00524587"/>
    <w:rsid w:val="00526D40"/>
    <w:rsid w:val="005300D0"/>
    <w:rsid w:val="00535863"/>
    <w:rsid w:val="00536110"/>
    <w:rsid w:val="00536ED2"/>
    <w:rsid w:val="0054773A"/>
    <w:rsid w:val="00551353"/>
    <w:rsid w:val="005539F0"/>
    <w:rsid w:val="005547D8"/>
    <w:rsid w:val="00555CCD"/>
    <w:rsid w:val="00556AE6"/>
    <w:rsid w:val="005608FB"/>
    <w:rsid w:val="00575C88"/>
    <w:rsid w:val="00576A89"/>
    <w:rsid w:val="00582451"/>
    <w:rsid w:val="0058314B"/>
    <w:rsid w:val="005843F1"/>
    <w:rsid w:val="00584FC8"/>
    <w:rsid w:val="00592711"/>
    <w:rsid w:val="00594074"/>
    <w:rsid w:val="005957FA"/>
    <w:rsid w:val="00595A8D"/>
    <w:rsid w:val="005A0658"/>
    <w:rsid w:val="005A32BA"/>
    <w:rsid w:val="005A356D"/>
    <w:rsid w:val="005B13FA"/>
    <w:rsid w:val="005B3E7A"/>
    <w:rsid w:val="005B474A"/>
    <w:rsid w:val="005B5F1F"/>
    <w:rsid w:val="005C3341"/>
    <w:rsid w:val="005C5E88"/>
    <w:rsid w:val="005D5632"/>
    <w:rsid w:val="005D6DD3"/>
    <w:rsid w:val="005D77BA"/>
    <w:rsid w:val="005E5F86"/>
    <w:rsid w:val="005E73FE"/>
    <w:rsid w:val="005F2479"/>
    <w:rsid w:val="005F3AB3"/>
    <w:rsid w:val="005F6B83"/>
    <w:rsid w:val="005F7771"/>
    <w:rsid w:val="00606887"/>
    <w:rsid w:val="00607155"/>
    <w:rsid w:val="006125F7"/>
    <w:rsid w:val="00620A33"/>
    <w:rsid w:val="00625385"/>
    <w:rsid w:val="00625E51"/>
    <w:rsid w:val="006358ED"/>
    <w:rsid w:val="00637D12"/>
    <w:rsid w:val="00641D1A"/>
    <w:rsid w:val="00641E99"/>
    <w:rsid w:val="00642FDE"/>
    <w:rsid w:val="00642FE7"/>
    <w:rsid w:val="00652A19"/>
    <w:rsid w:val="00652D7A"/>
    <w:rsid w:val="006665C2"/>
    <w:rsid w:val="0067632E"/>
    <w:rsid w:val="006807F4"/>
    <w:rsid w:val="00684BA4"/>
    <w:rsid w:val="00685781"/>
    <w:rsid w:val="00685F42"/>
    <w:rsid w:val="00687A8D"/>
    <w:rsid w:val="0069000C"/>
    <w:rsid w:val="00693344"/>
    <w:rsid w:val="0069591C"/>
    <w:rsid w:val="006968B8"/>
    <w:rsid w:val="006A0FF5"/>
    <w:rsid w:val="006A280B"/>
    <w:rsid w:val="006A28C5"/>
    <w:rsid w:val="006A55A2"/>
    <w:rsid w:val="006B2976"/>
    <w:rsid w:val="006B6177"/>
    <w:rsid w:val="006B732F"/>
    <w:rsid w:val="006C07EE"/>
    <w:rsid w:val="006C18D3"/>
    <w:rsid w:val="006C3A2D"/>
    <w:rsid w:val="006C3A3B"/>
    <w:rsid w:val="006C4A17"/>
    <w:rsid w:val="006C7575"/>
    <w:rsid w:val="006C7661"/>
    <w:rsid w:val="006D286B"/>
    <w:rsid w:val="006D43B2"/>
    <w:rsid w:val="006D7230"/>
    <w:rsid w:val="006F3E82"/>
    <w:rsid w:val="006F5BCF"/>
    <w:rsid w:val="006F7A03"/>
    <w:rsid w:val="00702FBD"/>
    <w:rsid w:val="00703247"/>
    <w:rsid w:val="00704E20"/>
    <w:rsid w:val="00711228"/>
    <w:rsid w:val="007117C9"/>
    <w:rsid w:val="007121D7"/>
    <w:rsid w:val="00714066"/>
    <w:rsid w:val="00722227"/>
    <w:rsid w:val="00723854"/>
    <w:rsid w:val="007257C0"/>
    <w:rsid w:val="00725B92"/>
    <w:rsid w:val="00726094"/>
    <w:rsid w:val="0073181E"/>
    <w:rsid w:val="007327B3"/>
    <w:rsid w:val="007332FB"/>
    <w:rsid w:val="007363B3"/>
    <w:rsid w:val="0074356E"/>
    <w:rsid w:val="00751BEF"/>
    <w:rsid w:val="00753282"/>
    <w:rsid w:val="007563C8"/>
    <w:rsid w:val="00761435"/>
    <w:rsid w:val="00772B0F"/>
    <w:rsid w:val="007744DA"/>
    <w:rsid w:val="00775FA4"/>
    <w:rsid w:val="0077726D"/>
    <w:rsid w:val="007779ED"/>
    <w:rsid w:val="00777B79"/>
    <w:rsid w:val="00786819"/>
    <w:rsid w:val="007906D9"/>
    <w:rsid w:val="00792FC0"/>
    <w:rsid w:val="00795E11"/>
    <w:rsid w:val="007966FE"/>
    <w:rsid w:val="007A06FF"/>
    <w:rsid w:val="007A29C6"/>
    <w:rsid w:val="007B23F8"/>
    <w:rsid w:val="007C062E"/>
    <w:rsid w:val="007C06CA"/>
    <w:rsid w:val="007D3CCD"/>
    <w:rsid w:val="007D5710"/>
    <w:rsid w:val="007D72F5"/>
    <w:rsid w:val="007E0A0C"/>
    <w:rsid w:val="007E339B"/>
    <w:rsid w:val="007E428B"/>
    <w:rsid w:val="007F4225"/>
    <w:rsid w:val="00800772"/>
    <w:rsid w:val="008013E5"/>
    <w:rsid w:val="008036FB"/>
    <w:rsid w:val="00806454"/>
    <w:rsid w:val="00806C95"/>
    <w:rsid w:val="00807278"/>
    <w:rsid w:val="00817BDE"/>
    <w:rsid w:val="0082558C"/>
    <w:rsid w:val="008275C0"/>
    <w:rsid w:val="00827F55"/>
    <w:rsid w:val="00832167"/>
    <w:rsid w:val="00832809"/>
    <w:rsid w:val="008401FD"/>
    <w:rsid w:val="0084616E"/>
    <w:rsid w:val="00854C36"/>
    <w:rsid w:val="00855AA5"/>
    <w:rsid w:val="00861012"/>
    <w:rsid w:val="00861CCE"/>
    <w:rsid w:val="00864968"/>
    <w:rsid w:val="00864A9D"/>
    <w:rsid w:val="00865B3A"/>
    <w:rsid w:val="0086601A"/>
    <w:rsid w:val="00867177"/>
    <w:rsid w:val="008749FC"/>
    <w:rsid w:val="00877382"/>
    <w:rsid w:val="00881CFF"/>
    <w:rsid w:val="00885B6C"/>
    <w:rsid w:val="0089276B"/>
    <w:rsid w:val="00897C18"/>
    <w:rsid w:val="008B2855"/>
    <w:rsid w:val="008B3F76"/>
    <w:rsid w:val="008B73CE"/>
    <w:rsid w:val="008C33DE"/>
    <w:rsid w:val="008D44A1"/>
    <w:rsid w:val="008D4AF4"/>
    <w:rsid w:val="008D507F"/>
    <w:rsid w:val="008E10F9"/>
    <w:rsid w:val="008E2E08"/>
    <w:rsid w:val="008E6632"/>
    <w:rsid w:val="008F034B"/>
    <w:rsid w:val="008F1A13"/>
    <w:rsid w:val="008F7C0D"/>
    <w:rsid w:val="00900483"/>
    <w:rsid w:val="00902B95"/>
    <w:rsid w:val="00905093"/>
    <w:rsid w:val="00912830"/>
    <w:rsid w:val="009176FC"/>
    <w:rsid w:val="00917E20"/>
    <w:rsid w:val="00921858"/>
    <w:rsid w:val="009221F7"/>
    <w:rsid w:val="009247BD"/>
    <w:rsid w:val="00924A24"/>
    <w:rsid w:val="00926B15"/>
    <w:rsid w:val="0093200E"/>
    <w:rsid w:val="00932C67"/>
    <w:rsid w:val="009336CC"/>
    <w:rsid w:val="00942FD4"/>
    <w:rsid w:val="00952E05"/>
    <w:rsid w:val="00953532"/>
    <w:rsid w:val="0096620E"/>
    <w:rsid w:val="00967740"/>
    <w:rsid w:val="0097153C"/>
    <w:rsid w:val="009735F1"/>
    <w:rsid w:val="00973FCD"/>
    <w:rsid w:val="00983EAC"/>
    <w:rsid w:val="00991871"/>
    <w:rsid w:val="00993A7A"/>
    <w:rsid w:val="009947D5"/>
    <w:rsid w:val="00995732"/>
    <w:rsid w:val="009968CF"/>
    <w:rsid w:val="009A12BC"/>
    <w:rsid w:val="009A3F9A"/>
    <w:rsid w:val="009B1458"/>
    <w:rsid w:val="009C1D92"/>
    <w:rsid w:val="009C4AAF"/>
    <w:rsid w:val="009D35F5"/>
    <w:rsid w:val="009D7C0C"/>
    <w:rsid w:val="009E0285"/>
    <w:rsid w:val="009F05D3"/>
    <w:rsid w:val="009F28ED"/>
    <w:rsid w:val="00A05FAB"/>
    <w:rsid w:val="00A069D7"/>
    <w:rsid w:val="00A115C3"/>
    <w:rsid w:val="00A147D8"/>
    <w:rsid w:val="00A15375"/>
    <w:rsid w:val="00A208CE"/>
    <w:rsid w:val="00A22B1E"/>
    <w:rsid w:val="00A248A0"/>
    <w:rsid w:val="00A25503"/>
    <w:rsid w:val="00A32730"/>
    <w:rsid w:val="00A411EE"/>
    <w:rsid w:val="00A424F0"/>
    <w:rsid w:val="00A429B3"/>
    <w:rsid w:val="00A438D8"/>
    <w:rsid w:val="00A44F36"/>
    <w:rsid w:val="00A45F1A"/>
    <w:rsid w:val="00A534D1"/>
    <w:rsid w:val="00A54AC2"/>
    <w:rsid w:val="00A55F42"/>
    <w:rsid w:val="00A5715D"/>
    <w:rsid w:val="00A627A6"/>
    <w:rsid w:val="00A71EDA"/>
    <w:rsid w:val="00A745B3"/>
    <w:rsid w:val="00A74F8D"/>
    <w:rsid w:val="00A81A58"/>
    <w:rsid w:val="00A82198"/>
    <w:rsid w:val="00A821B2"/>
    <w:rsid w:val="00A92D40"/>
    <w:rsid w:val="00AB1287"/>
    <w:rsid w:val="00AB2EA6"/>
    <w:rsid w:val="00AB53F6"/>
    <w:rsid w:val="00AC0E44"/>
    <w:rsid w:val="00AC358A"/>
    <w:rsid w:val="00AC3AE9"/>
    <w:rsid w:val="00AC521F"/>
    <w:rsid w:val="00AD0CC9"/>
    <w:rsid w:val="00AD0D14"/>
    <w:rsid w:val="00AE7E28"/>
    <w:rsid w:val="00AF113A"/>
    <w:rsid w:val="00AF60FF"/>
    <w:rsid w:val="00B00386"/>
    <w:rsid w:val="00B03806"/>
    <w:rsid w:val="00B17E36"/>
    <w:rsid w:val="00B2079A"/>
    <w:rsid w:val="00B21E3D"/>
    <w:rsid w:val="00B24A9A"/>
    <w:rsid w:val="00B24E4A"/>
    <w:rsid w:val="00B25DB7"/>
    <w:rsid w:val="00B32C20"/>
    <w:rsid w:val="00B41046"/>
    <w:rsid w:val="00B42679"/>
    <w:rsid w:val="00B4743F"/>
    <w:rsid w:val="00B50A8A"/>
    <w:rsid w:val="00B55D5F"/>
    <w:rsid w:val="00B57BBD"/>
    <w:rsid w:val="00B61429"/>
    <w:rsid w:val="00B72828"/>
    <w:rsid w:val="00B7782D"/>
    <w:rsid w:val="00B77A3C"/>
    <w:rsid w:val="00B847E0"/>
    <w:rsid w:val="00B84F17"/>
    <w:rsid w:val="00B916A5"/>
    <w:rsid w:val="00B919F6"/>
    <w:rsid w:val="00BA06B6"/>
    <w:rsid w:val="00BC560B"/>
    <w:rsid w:val="00BD0679"/>
    <w:rsid w:val="00BD2854"/>
    <w:rsid w:val="00BD380D"/>
    <w:rsid w:val="00BD3F9C"/>
    <w:rsid w:val="00BE3B8E"/>
    <w:rsid w:val="00BE3F23"/>
    <w:rsid w:val="00BE7428"/>
    <w:rsid w:val="00BE78A0"/>
    <w:rsid w:val="00BF67DD"/>
    <w:rsid w:val="00BF6E83"/>
    <w:rsid w:val="00C02CCF"/>
    <w:rsid w:val="00C04568"/>
    <w:rsid w:val="00C0622E"/>
    <w:rsid w:val="00C11541"/>
    <w:rsid w:val="00C12ED7"/>
    <w:rsid w:val="00C17211"/>
    <w:rsid w:val="00C20200"/>
    <w:rsid w:val="00C205A8"/>
    <w:rsid w:val="00C22115"/>
    <w:rsid w:val="00C35055"/>
    <w:rsid w:val="00C35625"/>
    <w:rsid w:val="00C46B5B"/>
    <w:rsid w:val="00C52158"/>
    <w:rsid w:val="00C52438"/>
    <w:rsid w:val="00C52A37"/>
    <w:rsid w:val="00C53FD1"/>
    <w:rsid w:val="00C56B48"/>
    <w:rsid w:val="00C63B91"/>
    <w:rsid w:val="00C64349"/>
    <w:rsid w:val="00C671CD"/>
    <w:rsid w:val="00C70689"/>
    <w:rsid w:val="00C70C2A"/>
    <w:rsid w:val="00C75720"/>
    <w:rsid w:val="00C81A34"/>
    <w:rsid w:val="00C83188"/>
    <w:rsid w:val="00C8376B"/>
    <w:rsid w:val="00C86B63"/>
    <w:rsid w:val="00C952AE"/>
    <w:rsid w:val="00C961B0"/>
    <w:rsid w:val="00C96EB1"/>
    <w:rsid w:val="00C97A50"/>
    <w:rsid w:val="00C97E64"/>
    <w:rsid w:val="00CB3408"/>
    <w:rsid w:val="00CB3F7D"/>
    <w:rsid w:val="00CC06F8"/>
    <w:rsid w:val="00CC40B9"/>
    <w:rsid w:val="00CD6E59"/>
    <w:rsid w:val="00CE0BB5"/>
    <w:rsid w:val="00CE0C8D"/>
    <w:rsid w:val="00CE0DA6"/>
    <w:rsid w:val="00CE1A85"/>
    <w:rsid w:val="00CE3A0D"/>
    <w:rsid w:val="00CE4B9C"/>
    <w:rsid w:val="00CE584D"/>
    <w:rsid w:val="00CE721D"/>
    <w:rsid w:val="00CF60ED"/>
    <w:rsid w:val="00CF7A55"/>
    <w:rsid w:val="00D0166F"/>
    <w:rsid w:val="00D054FE"/>
    <w:rsid w:val="00D11358"/>
    <w:rsid w:val="00D27B1B"/>
    <w:rsid w:val="00D3125E"/>
    <w:rsid w:val="00D33123"/>
    <w:rsid w:val="00D33A40"/>
    <w:rsid w:val="00D34DB3"/>
    <w:rsid w:val="00D40338"/>
    <w:rsid w:val="00D42025"/>
    <w:rsid w:val="00D420D3"/>
    <w:rsid w:val="00D42D1A"/>
    <w:rsid w:val="00D44247"/>
    <w:rsid w:val="00D44C3F"/>
    <w:rsid w:val="00D52B08"/>
    <w:rsid w:val="00D60081"/>
    <w:rsid w:val="00D60636"/>
    <w:rsid w:val="00D679B4"/>
    <w:rsid w:val="00D71E42"/>
    <w:rsid w:val="00D742B7"/>
    <w:rsid w:val="00D75E37"/>
    <w:rsid w:val="00D8134E"/>
    <w:rsid w:val="00D81D9F"/>
    <w:rsid w:val="00D83C66"/>
    <w:rsid w:val="00D8402C"/>
    <w:rsid w:val="00D92489"/>
    <w:rsid w:val="00D95FFC"/>
    <w:rsid w:val="00D974AB"/>
    <w:rsid w:val="00DA2BAF"/>
    <w:rsid w:val="00DA72D4"/>
    <w:rsid w:val="00DA7C1E"/>
    <w:rsid w:val="00DB4203"/>
    <w:rsid w:val="00DC0E36"/>
    <w:rsid w:val="00DC14EE"/>
    <w:rsid w:val="00DC2C9F"/>
    <w:rsid w:val="00DC503D"/>
    <w:rsid w:val="00DC6E6A"/>
    <w:rsid w:val="00DD0C5A"/>
    <w:rsid w:val="00DD3268"/>
    <w:rsid w:val="00DD46A8"/>
    <w:rsid w:val="00DF4476"/>
    <w:rsid w:val="00DF7F97"/>
    <w:rsid w:val="00E00990"/>
    <w:rsid w:val="00E05B93"/>
    <w:rsid w:val="00E066E7"/>
    <w:rsid w:val="00E07339"/>
    <w:rsid w:val="00E1072B"/>
    <w:rsid w:val="00E11A84"/>
    <w:rsid w:val="00E1238B"/>
    <w:rsid w:val="00E14797"/>
    <w:rsid w:val="00E179AC"/>
    <w:rsid w:val="00E20903"/>
    <w:rsid w:val="00E217A8"/>
    <w:rsid w:val="00E279D2"/>
    <w:rsid w:val="00E329F1"/>
    <w:rsid w:val="00E33815"/>
    <w:rsid w:val="00E429BE"/>
    <w:rsid w:val="00E43251"/>
    <w:rsid w:val="00E44F7F"/>
    <w:rsid w:val="00E45B87"/>
    <w:rsid w:val="00E45BD2"/>
    <w:rsid w:val="00E473A5"/>
    <w:rsid w:val="00E55661"/>
    <w:rsid w:val="00E57F7B"/>
    <w:rsid w:val="00E60939"/>
    <w:rsid w:val="00E64232"/>
    <w:rsid w:val="00E70EF0"/>
    <w:rsid w:val="00E7102B"/>
    <w:rsid w:val="00E74410"/>
    <w:rsid w:val="00E7534D"/>
    <w:rsid w:val="00E7608B"/>
    <w:rsid w:val="00E763D8"/>
    <w:rsid w:val="00E810DD"/>
    <w:rsid w:val="00E82017"/>
    <w:rsid w:val="00E833CD"/>
    <w:rsid w:val="00E91F1D"/>
    <w:rsid w:val="00E9401F"/>
    <w:rsid w:val="00E94E62"/>
    <w:rsid w:val="00E95882"/>
    <w:rsid w:val="00E95D28"/>
    <w:rsid w:val="00E962E2"/>
    <w:rsid w:val="00EA0EBA"/>
    <w:rsid w:val="00EA539B"/>
    <w:rsid w:val="00EA74C6"/>
    <w:rsid w:val="00EA77D6"/>
    <w:rsid w:val="00EC0224"/>
    <w:rsid w:val="00EC4A70"/>
    <w:rsid w:val="00ED1B46"/>
    <w:rsid w:val="00ED214C"/>
    <w:rsid w:val="00ED73C0"/>
    <w:rsid w:val="00EE0651"/>
    <w:rsid w:val="00EE1D64"/>
    <w:rsid w:val="00EE28F3"/>
    <w:rsid w:val="00EE3F7D"/>
    <w:rsid w:val="00EE5D4B"/>
    <w:rsid w:val="00EE644C"/>
    <w:rsid w:val="00EF0BF5"/>
    <w:rsid w:val="00EF18E0"/>
    <w:rsid w:val="00EF1FC9"/>
    <w:rsid w:val="00EF4907"/>
    <w:rsid w:val="00EF4F7A"/>
    <w:rsid w:val="00EF5134"/>
    <w:rsid w:val="00EF6A69"/>
    <w:rsid w:val="00F00313"/>
    <w:rsid w:val="00F042D6"/>
    <w:rsid w:val="00F04F03"/>
    <w:rsid w:val="00F06C77"/>
    <w:rsid w:val="00F11508"/>
    <w:rsid w:val="00F2243A"/>
    <w:rsid w:val="00F25C30"/>
    <w:rsid w:val="00F26A7F"/>
    <w:rsid w:val="00F361A2"/>
    <w:rsid w:val="00F425BB"/>
    <w:rsid w:val="00F431DD"/>
    <w:rsid w:val="00F511A5"/>
    <w:rsid w:val="00F531EC"/>
    <w:rsid w:val="00F55971"/>
    <w:rsid w:val="00F56B70"/>
    <w:rsid w:val="00F56F70"/>
    <w:rsid w:val="00F650EA"/>
    <w:rsid w:val="00F660AE"/>
    <w:rsid w:val="00F66811"/>
    <w:rsid w:val="00F67A92"/>
    <w:rsid w:val="00F724C2"/>
    <w:rsid w:val="00F74515"/>
    <w:rsid w:val="00F87577"/>
    <w:rsid w:val="00F958FF"/>
    <w:rsid w:val="00F97467"/>
    <w:rsid w:val="00FB23AA"/>
    <w:rsid w:val="00FB34AD"/>
    <w:rsid w:val="00FB3D6C"/>
    <w:rsid w:val="00FC13DC"/>
    <w:rsid w:val="00FC387D"/>
    <w:rsid w:val="00FC4A5B"/>
    <w:rsid w:val="00FC5E73"/>
    <w:rsid w:val="00FC73B8"/>
    <w:rsid w:val="00FD1BB9"/>
    <w:rsid w:val="00FD3D78"/>
    <w:rsid w:val="00FD6EC4"/>
    <w:rsid w:val="00FE011A"/>
    <w:rsid w:val="00FE07A6"/>
    <w:rsid w:val="00FE60DA"/>
    <w:rsid w:val="00FF0B7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50A54"/>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Body Text1 Rakstz. Rakstz.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H&amp;P List Paragraph,Saistīto dokumentu saraksts,Syle 1,2,Colorful List - Accent 12,List Paragraph1,List1,Akapit z listą BS,Saraksta rindkopa1,Normal bullet 2,Bullet list"/>
    <w:basedOn w:val="Normal"/>
    <w:link w:val="ListParagraphChar"/>
    <w:qFormat/>
    <w:rsid w:val="00A55F42"/>
    <w:pPr>
      <w:ind w:left="720"/>
      <w:contextualSpacing/>
    </w:pPr>
  </w:style>
  <w:style w:type="character" w:styleId="Hyperlink">
    <w:name w:val="Hyperlink"/>
    <w:uiPriority w:val="99"/>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uiPriority w:val="20"/>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paragraph" w:styleId="BodyTextIndent">
    <w:name w:val="Body Text Indent"/>
    <w:basedOn w:val="Normal"/>
    <w:link w:val="BodyTextIndentChar"/>
    <w:uiPriority w:val="99"/>
    <w:semiHidden/>
    <w:unhideWhenUsed/>
    <w:rsid w:val="00330005"/>
    <w:pPr>
      <w:spacing w:after="120"/>
      <w:ind w:left="283"/>
    </w:pPr>
  </w:style>
  <w:style w:type="character" w:customStyle="1" w:styleId="BodyTextIndentChar">
    <w:name w:val="Body Text Indent Char"/>
    <w:basedOn w:val="DefaultParagraphFont"/>
    <w:link w:val="BodyTextIndent"/>
    <w:uiPriority w:val="99"/>
    <w:semiHidden/>
    <w:rsid w:val="00330005"/>
    <w:rPr>
      <w:rFonts w:ascii="Times New Roman" w:eastAsia="Times New Roman" w:hAnsi="Times New Roman" w:cs="Times New Roman"/>
      <w:sz w:val="24"/>
      <w:szCs w:val="24"/>
      <w:lang w:eastAsia="ar-SA"/>
    </w:rPr>
  </w:style>
  <w:style w:type="character" w:styleId="HTMLCite">
    <w:name w:val="HTML Cite"/>
    <w:basedOn w:val="DefaultParagraphFont"/>
    <w:rsid w:val="004F4198"/>
    <w:rPr>
      <w:i w:val="0"/>
      <w:iCs w:val="0"/>
    </w:rPr>
  </w:style>
  <w:style w:type="character" w:styleId="UnresolvedMention">
    <w:name w:val="Unresolved Mention"/>
    <w:basedOn w:val="DefaultParagraphFont"/>
    <w:uiPriority w:val="99"/>
    <w:semiHidden/>
    <w:unhideWhenUsed/>
    <w:rsid w:val="00722227"/>
    <w:rPr>
      <w:color w:val="605E5C"/>
      <w:shd w:val="clear" w:color="auto" w:fill="E1DFDD"/>
    </w:rPr>
  </w:style>
  <w:style w:type="paragraph" w:customStyle="1" w:styleId="WW-Default">
    <w:name w:val="WW-Default"/>
    <w:rsid w:val="00924A2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Lmenis2Rakstz">
    <w:name w:val="Līmenis2 Rakstz."/>
    <w:basedOn w:val="Normal"/>
    <w:rsid w:val="000C57A7"/>
    <w:pPr>
      <w:keepLines/>
      <w:tabs>
        <w:tab w:val="left" w:pos="709"/>
        <w:tab w:val="num" w:pos="767"/>
      </w:tabs>
      <w:suppressAutoHyphens w:val="0"/>
      <w:autoSpaceDE w:val="0"/>
      <w:autoSpaceDN w:val="0"/>
      <w:adjustRightInd w:val="0"/>
      <w:spacing w:after="120" w:line="288" w:lineRule="auto"/>
      <w:contextualSpacing/>
      <w:jc w:val="both"/>
    </w:pPr>
    <w:rPr>
      <w:rFonts w:ascii="Calibri" w:eastAsia="Calibri" w:hAnsi="Calibri"/>
      <w:lang w:eastAsia="en-US"/>
    </w:rPr>
  </w:style>
  <w:style w:type="character" w:customStyle="1" w:styleId="ListParagraphChar">
    <w:name w:val="List Paragraph Char"/>
    <w:aliases w:val="Strip Char,H&amp;P List Paragraph Char,Saistīto dokumentu saraksts Char,Syle 1 Char,2 Char,Colorful List - Accent 12 Char,List Paragraph1 Char,List1 Char,Akapit z listą BS Char,Saraksta rindkopa1 Char,Normal bullet 2 Char"/>
    <w:link w:val="ListParagraph"/>
    <w:qFormat/>
    <w:locked/>
    <w:rsid w:val="000C57A7"/>
    <w:rPr>
      <w:rFonts w:ascii="Times New Roman" w:eastAsia="Times New Roman" w:hAnsi="Times New Roman" w:cs="Times New Roman"/>
      <w:sz w:val="24"/>
      <w:szCs w:val="24"/>
      <w:lang w:eastAsia="ar-SA"/>
    </w:rPr>
  </w:style>
  <w:style w:type="paragraph" w:customStyle="1" w:styleId="Char25">
    <w:name w:val="Char2"/>
    <w:basedOn w:val="Normal"/>
    <w:rsid w:val="005A356D"/>
    <w:pPr>
      <w:suppressAutoHyphens w:val="0"/>
      <w:spacing w:before="120" w:after="160" w:line="240" w:lineRule="exact"/>
      <w:ind w:firstLine="720"/>
      <w:jc w:val="both"/>
    </w:pPr>
    <w:rPr>
      <w:rFonts w:ascii="Verdana" w:hAnsi="Verdana"/>
      <w:sz w:val="20"/>
      <w:szCs w:val="20"/>
      <w:lang w:val="en-US" w:eastAsia="en-US"/>
    </w:rPr>
  </w:style>
  <w:style w:type="paragraph" w:customStyle="1" w:styleId="ApakpunktsRakstzRakstzRakstzRakstz">
    <w:name w:val="Apakšpunkts Rakstz. Rakstz. Rakstz. Rakstz."/>
    <w:basedOn w:val="Heading3"/>
    <w:rsid w:val="00E329F1"/>
    <w:pPr>
      <w:keepNext w:val="0"/>
      <w:keepLines w:val="0"/>
      <w:widowControl w:val="0"/>
      <w:tabs>
        <w:tab w:val="num" w:pos="1080"/>
        <w:tab w:val="num" w:pos="2160"/>
      </w:tabs>
      <w:suppressAutoHyphens w:val="0"/>
      <w:spacing w:before="120" w:after="60"/>
      <w:ind w:left="1080" w:hanging="180"/>
      <w:jc w:val="both"/>
    </w:pPr>
    <w:rPr>
      <w:rFonts w:ascii="Times New Roman" w:eastAsia="Times New Roman" w:hAnsi="Times New Roman" w:cs="Times New Roman"/>
      <w:iCs/>
      <w:color w:val="000000"/>
      <w:szCs w:val="28"/>
      <w:lang w:eastAsia="en-US"/>
    </w:rPr>
  </w:style>
  <w:style w:type="paragraph" w:styleId="HTMLPreformatted">
    <w:name w:val="HTML Preformatted"/>
    <w:basedOn w:val="Normal"/>
    <w:link w:val="HTMLPreformattedChar"/>
    <w:uiPriority w:val="99"/>
    <w:semiHidden/>
    <w:unhideWhenUsed/>
    <w:rsid w:val="0068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6807F4"/>
    <w:rPr>
      <w:rFonts w:ascii="Courier New" w:eastAsia="Times New Roman" w:hAnsi="Courier New" w:cs="Courier New"/>
      <w:sz w:val="20"/>
      <w:szCs w:val="20"/>
      <w:lang w:eastAsia="lv-LV"/>
    </w:rPr>
  </w:style>
  <w:style w:type="paragraph" w:customStyle="1" w:styleId="Table">
    <w:name w:val="Table"/>
    <w:basedOn w:val="Normal"/>
    <w:rsid w:val="000E0600"/>
    <w:rPr>
      <w:rFonts w:ascii="RimTimes" w:hAnsi="RimTimes" w:cs="RimTimes"/>
      <w:sz w:val="28"/>
      <w:szCs w:val="20"/>
      <w:lang w:eastAsia="zh-CN"/>
    </w:rPr>
  </w:style>
  <w:style w:type="character" w:styleId="Strong">
    <w:name w:val="Strong"/>
    <w:basedOn w:val="DefaultParagraphFont"/>
    <w:uiPriority w:val="22"/>
    <w:qFormat/>
    <w:rsid w:val="00104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0849324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832110847">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855921144">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42175771">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1515953">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786541193">
      <w:bodyDiv w:val="1"/>
      <w:marLeft w:val="0"/>
      <w:marRight w:val="0"/>
      <w:marTop w:val="0"/>
      <w:marBottom w:val="0"/>
      <w:divBdr>
        <w:top w:val="none" w:sz="0" w:space="0" w:color="auto"/>
        <w:left w:val="none" w:sz="0" w:space="0" w:color="auto"/>
        <w:bottom w:val="none" w:sz="0" w:space="0" w:color="auto"/>
        <w:right w:val="none" w:sz="0" w:space="0" w:color="auto"/>
      </w:divBdr>
      <w:divsChild>
        <w:div w:id="653871061">
          <w:marLeft w:val="0"/>
          <w:marRight w:val="0"/>
          <w:marTop w:val="480"/>
          <w:marBottom w:val="240"/>
          <w:divBdr>
            <w:top w:val="none" w:sz="0" w:space="0" w:color="auto"/>
            <w:left w:val="none" w:sz="0" w:space="0" w:color="auto"/>
            <w:bottom w:val="none" w:sz="0" w:space="0" w:color="auto"/>
            <w:right w:val="none" w:sz="0" w:space="0" w:color="auto"/>
          </w:divBdr>
        </w:div>
        <w:div w:id="1474831462">
          <w:marLeft w:val="0"/>
          <w:marRight w:val="0"/>
          <w:marTop w:val="0"/>
          <w:marBottom w:val="567"/>
          <w:divBdr>
            <w:top w:val="none" w:sz="0" w:space="0" w:color="auto"/>
            <w:left w:val="none" w:sz="0" w:space="0" w:color="auto"/>
            <w:bottom w:val="none" w:sz="0" w:space="0" w:color="auto"/>
            <w:right w:val="none" w:sz="0" w:space="0" w:color="auto"/>
          </w:divBdr>
        </w:div>
      </w:divsChild>
    </w:div>
    <w:div w:id="1790737670">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ak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laka.lv/index.php?page=izs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CCCB-4401-4C4D-ACE3-C5D8563A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1761</Words>
  <Characters>1005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15</cp:revision>
  <cp:lastPrinted>2019-02-15T07:13:00Z</cp:lastPrinted>
  <dcterms:created xsi:type="dcterms:W3CDTF">2019-06-23T17:40:00Z</dcterms:created>
  <dcterms:modified xsi:type="dcterms:W3CDTF">2019-07-21T11:28:00Z</dcterms:modified>
</cp:coreProperties>
</file>