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
    <w:bookmarkStart w:id="1" w:name="OLE_LINK6"/>
    <w:p w:rsidR="006613BB" w:rsidRPr="00960385" w:rsidRDefault="006613BB" w:rsidP="006613BB">
      <w:pPr>
        <w:pStyle w:val="naisf"/>
        <w:spacing w:before="0" w:after="0"/>
        <w:jc w:val="center"/>
        <w:rPr>
          <w:b/>
        </w:rPr>
      </w:pPr>
      <w:r w:rsidRPr="00960385">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5" o:title=""/>
          </v:shape>
          <o:OLEObject Type="Embed" ProgID="Word.Picture.8" ShapeID="_x0000_i1025" DrawAspect="Content" ObjectID="_1454236225" r:id="rId6"/>
        </w:object>
      </w:r>
    </w:p>
    <w:p w:rsidR="006613BB" w:rsidRPr="00960385" w:rsidRDefault="006613BB" w:rsidP="006613BB">
      <w:pPr>
        <w:jc w:val="center"/>
      </w:pPr>
      <w:r>
        <w:t>LATVIJAS</w:t>
      </w:r>
      <w:r w:rsidRPr="00960385">
        <w:t xml:space="preserve"> REPUBLIKA</w:t>
      </w:r>
    </w:p>
    <w:p w:rsidR="006613BB" w:rsidRPr="00960385" w:rsidRDefault="006613BB" w:rsidP="006613BB">
      <w:pPr>
        <w:jc w:val="center"/>
        <w:rPr>
          <w:b/>
        </w:rPr>
      </w:pPr>
      <w:r w:rsidRPr="00960385">
        <w:rPr>
          <w:b/>
          <w:caps/>
        </w:rPr>
        <w:t>Viļakas</w:t>
      </w:r>
      <w:r w:rsidRPr="00960385">
        <w:rPr>
          <w:b/>
        </w:rPr>
        <w:t xml:space="preserve"> NOVADA DOME</w:t>
      </w:r>
    </w:p>
    <w:p w:rsidR="006613BB" w:rsidRPr="00960385" w:rsidRDefault="006613BB" w:rsidP="006613BB">
      <w:pPr>
        <w:jc w:val="center"/>
      </w:pPr>
      <w:proofErr w:type="spellStart"/>
      <w:r w:rsidRPr="00960385">
        <w:t>Reģ.Nr</w:t>
      </w:r>
      <w:proofErr w:type="spellEnd"/>
      <w:r w:rsidRPr="00960385">
        <w:t>. 90009115618, Abrenes iela 26, Viļaka, Viļakas novads, LV-4583</w:t>
      </w:r>
    </w:p>
    <w:p w:rsidR="006613BB" w:rsidRPr="00960385" w:rsidRDefault="006613BB" w:rsidP="006613BB">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507225"/>
          </w:smartTagPr>
          <w:r w:rsidRPr="00960385">
            <w:t>64507225</w:t>
          </w:r>
        </w:smartTag>
      </w:smartTag>
      <w:r w:rsidRPr="00960385">
        <w:t xml:space="preserve">, </w:t>
      </w:r>
      <w:smartTag w:uri="schemas-tilde-lv/tildestengine" w:element="veidnes">
        <w:smartTagPr>
          <w:attr w:name="baseform" w:val="faks|s"/>
          <w:attr w:name="id" w:val="-1"/>
          <w:attr w:name="text" w:val="fakss"/>
        </w:smartTagPr>
        <w:r w:rsidRPr="00960385">
          <w:t>fakss</w:t>
        </w:r>
      </w:smartTag>
      <w:r w:rsidRPr="00960385">
        <w:t xml:space="preserve"> 645072</w:t>
      </w:r>
      <w:r>
        <w:t xml:space="preserve">08; e-pasts: </w:t>
      </w:r>
      <w:smartTag w:uri="urn:schemas-microsoft-com:office:smarttags" w:element="PersonName">
        <w:r>
          <w:t>dome@vilaka.lv</w:t>
        </w:r>
      </w:smartTag>
    </w:p>
    <w:p w:rsidR="006613BB" w:rsidRPr="00960385" w:rsidRDefault="006613BB" w:rsidP="006613BB">
      <w:pPr>
        <w:jc w:val="center"/>
        <w:rPr>
          <w:b/>
        </w:rPr>
      </w:pPr>
    </w:p>
    <w:p w:rsidR="006613BB" w:rsidRPr="00960385" w:rsidRDefault="006613BB" w:rsidP="006613BB">
      <w:pPr>
        <w:spacing w:after="120"/>
        <w:jc w:val="center"/>
        <w:rPr>
          <w:b/>
          <w:caps/>
        </w:rPr>
      </w:pPr>
      <w:r>
        <w:rPr>
          <w:b/>
          <w:caps/>
        </w:rPr>
        <w:t xml:space="preserve">DOMES ĀRKĀRTAS </w:t>
      </w:r>
      <w:r w:rsidRPr="00960385">
        <w:rPr>
          <w:b/>
          <w:caps/>
        </w:rPr>
        <w:t xml:space="preserve">SĒDES </w:t>
      </w:r>
      <w:smartTag w:uri="schemas-tilde-lv/tildestengine" w:element="veidnes">
        <w:smartTagPr>
          <w:attr w:name="text" w:val="Protokols"/>
          <w:attr w:name="id" w:val="-1"/>
          <w:attr w:name="baseform" w:val="protokol|s"/>
        </w:smartTagPr>
        <w:r w:rsidRPr="00960385">
          <w:rPr>
            <w:b/>
            <w:caps/>
          </w:rPr>
          <w:t>PROTOKOLS</w:t>
        </w:r>
      </w:smartTag>
    </w:p>
    <w:p w:rsidR="006613BB" w:rsidRPr="00960385" w:rsidRDefault="006613BB" w:rsidP="006613BB">
      <w:pPr>
        <w:jc w:val="center"/>
        <w:rPr>
          <w:b/>
        </w:rPr>
      </w:pPr>
      <w:r>
        <w:t>Viļakā</w:t>
      </w:r>
    </w:p>
    <w:p w:rsidR="006613BB" w:rsidRDefault="006613BB" w:rsidP="006613BB"/>
    <w:p w:rsidR="006613BB" w:rsidRPr="00960385" w:rsidRDefault="006613BB" w:rsidP="006613BB">
      <w:r>
        <w:t>2014.gada 10.februārī</w:t>
      </w:r>
      <w:r>
        <w:tab/>
      </w:r>
      <w:r>
        <w:tab/>
      </w:r>
      <w:r>
        <w:tab/>
      </w:r>
      <w:r>
        <w:tab/>
      </w:r>
      <w:r>
        <w:tab/>
      </w:r>
      <w:r>
        <w:tab/>
      </w:r>
      <w:r>
        <w:tab/>
      </w:r>
      <w:r>
        <w:tab/>
      </w:r>
      <w:r>
        <w:tab/>
      </w:r>
      <w:r w:rsidRPr="00960385">
        <w:rPr>
          <w:b/>
        </w:rPr>
        <w:t>Nr. </w:t>
      </w:r>
      <w:r>
        <w:rPr>
          <w:b/>
        </w:rPr>
        <w:t>4</w:t>
      </w:r>
    </w:p>
    <w:p w:rsidR="006613BB" w:rsidRPr="00960385" w:rsidRDefault="006613BB" w:rsidP="006613BB">
      <w:pPr>
        <w:jc w:val="both"/>
      </w:pPr>
    </w:p>
    <w:p w:rsidR="006613BB" w:rsidRPr="00960385" w:rsidRDefault="006613BB" w:rsidP="006613BB">
      <w:pPr>
        <w:jc w:val="both"/>
      </w:pPr>
      <w:r>
        <w:t>Sēde sasaukta plkst.16:00</w:t>
      </w:r>
    </w:p>
    <w:p w:rsidR="006613BB" w:rsidRPr="00960385" w:rsidRDefault="006613BB" w:rsidP="006613BB">
      <w:pPr>
        <w:jc w:val="both"/>
      </w:pPr>
      <w:r>
        <w:t>Sēdi atklāj plkst.16:00</w:t>
      </w:r>
    </w:p>
    <w:p w:rsidR="006613BB" w:rsidRPr="00960385" w:rsidRDefault="006613BB" w:rsidP="006613BB">
      <w:pPr>
        <w:ind w:left="360"/>
      </w:pPr>
    </w:p>
    <w:p w:rsidR="006613BB" w:rsidRPr="00960385" w:rsidRDefault="006613BB" w:rsidP="006613BB">
      <w:pPr>
        <w:jc w:val="both"/>
      </w:pPr>
      <w:r w:rsidRPr="00960385">
        <w:rPr>
          <w:b/>
        </w:rPr>
        <w:t>Sēdi vada –</w:t>
      </w:r>
      <w:r>
        <w:t xml:space="preserve"> domes priekšsēdētājs Sergejs Maksimovs</w:t>
      </w:r>
    </w:p>
    <w:p w:rsidR="006613BB" w:rsidRPr="006F3023" w:rsidRDefault="006613BB" w:rsidP="006613BB">
      <w:pPr>
        <w:pStyle w:val="Heading2"/>
        <w:spacing w:before="0" w:after="0"/>
        <w:rPr>
          <w:b w:val="0"/>
          <w:i w:val="0"/>
          <w:sz w:val="24"/>
          <w:szCs w:val="24"/>
        </w:rPr>
      </w:pPr>
      <w:r w:rsidRPr="006F3023">
        <w:rPr>
          <w:i w:val="0"/>
          <w:sz w:val="24"/>
          <w:szCs w:val="24"/>
        </w:rPr>
        <w:t>Protokolē –</w:t>
      </w:r>
      <w:r>
        <w:rPr>
          <w:b w:val="0"/>
          <w:i w:val="0"/>
          <w:sz w:val="24"/>
          <w:szCs w:val="24"/>
        </w:rPr>
        <w:t xml:space="preserve"> domes sēžu protokolu vadītāja Vija </w:t>
      </w:r>
      <w:proofErr w:type="spellStart"/>
      <w:r>
        <w:rPr>
          <w:b w:val="0"/>
          <w:i w:val="0"/>
          <w:sz w:val="24"/>
          <w:szCs w:val="24"/>
        </w:rPr>
        <w:t>Gaiduka</w:t>
      </w:r>
      <w:proofErr w:type="spellEnd"/>
    </w:p>
    <w:p w:rsidR="006613BB" w:rsidRDefault="006613BB" w:rsidP="006613BB">
      <w:pPr>
        <w:pStyle w:val="BodyText"/>
        <w:spacing w:after="0"/>
        <w:rPr>
          <w:b/>
        </w:rPr>
      </w:pPr>
    </w:p>
    <w:p w:rsidR="006613BB" w:rsidRPr="00960385" w:rsidRDefault="006613BB" w:rsidP="006613BB">
      <w:pPr>
        <w:pStyle w:val="BodyText"/>
        <w:spacing w:after="0"/>
      </w:pPr>
      <w:r w:rsidRPr="00960385">
        <w:rPr>
          <w:b/>
        </w:rPr>
        <w:t xml:space="preserve">Piedalās </w:t>
      </w:r>
      <w:r w:rsidRPr="00960385">
        <w:t xml:space="preserve">– </w:t>
      </w:r>
    </w:p>
    <w:p w:rsidR="006613BB" w:rsidRDefault="006613BB" w:rsidP="006613BB">
      <w:pPr>
        <w:pStyle w:val="BodyText"/>
        <w:spacing w:after="0"/>
        <w:jc w:val="both"/>
      </w:pPr>
      <w:r w:rsidRPr="00D4256B">
        <w:rPr>
          <w:b/>
        </w:rPr>
        <w:t>Deputāti:</w:t>
      </w:r>
      <w:r>
        <w:tab/>
      </w:r>
    </w:p>
    <w:p w:rsidR="006613BB" w:rsidRDefault="006613BB" w:rsidP="006613BB">
      <w:pPr>
        <w:pStyle w:val="BodyText"/>
        <w:spacing w:after="0"/>
        <w:ind w:left="720" w:firstLine="720"/>
        <w:jc w:val="both"/>
      </w:pPr>
      <w:smartTag w:uri="urn:schemas-microsoft-com:office:smarttags" w:element="PersonName">
        <w:r>
          <w:t xml:space="preserve">Regīna </w:t>
        </w:r>
        <w:proofErr w:type="spellStart"/>
        <w:r>
          <w:t>Brokāne</w:t>
        </w:r>
      </w:smartTag>
      <w:proofErr w:type="spellEnd"/>
    </w:p>
    <w:p w:rsidR="006613BB" w:rsidRDefault="006613BB" w:rsidP="006613BB">
      <w:pPr>
        <w:pStyle w:val="BodyText"/>
        <w:spacing w:after="0"/>
        <w:ind w:left="720" w:firstLine="720"/>
        <w:jc w:val="both"/>
      </w:pPr>
      <w:smartTag w:uri="urn:schemas-microsoft-com:office:smarttags" w:element="PersonName">
        <w:r>
          <w:t xml:space="preserve">Valda </w:t>
        </w:r>
        <w:proofErr w:type="spellStart"/>
        <w:r>
          <w:t>Buzijana</w:t>
        </w:r>
      </w:smartTag>
      <w:proofErr w:type="spellEnd"/>
    </w:p>
    <w:p w:rsidR="006613BB" w:rsidRDefault="006613BB" w:rsidP="006613BB">
      <w:pPr>
        <w:pStyle w:val="BodyText"/>
        <w:spacing w:after="0"/>
        <w:ind w:left="720" w:firstLine="720"/>
        <w:jc w:val="both"/>
      </w:pPr>
      <w:proofErr w:type="spellStart"/>
      <w:r>
        <w:t>Leonids</w:t>
      </w:r>
      <w:proofErr w:type="spellEnd"/>
      <w:r>
        <w:t xml:space="preserve"> </w:t>
      </w:r>
      <w:proofErr w:type="spellStart"/>
      <w:r>
        <w:t>Cvetkovs</w:t>
      </w:r>
      <w:proofErr w:type="spellEnd"/>
    </w:p>
    <w:p w:rsidR="006613BB" w:rsidRDefault="006613BB" w:rsidP="006613BB">
      <w:pPr>
        <w:pStyle w:val="BodyText"/>
        <w:spacing w:after="0"/>
        <w:ind w:left="720" w:firstLine="720"/>
        <w:jc w:val="both"/>
      </w:pPr>
      <w:r>
        <w:t xml:space="preserve">Anita </w:t>
      </w:r>
      <w:proofErr w:type="spellStart"/>
      <w:r>
        <w:t>Kokoreviča</w:t>
      </w:r>
      <w:proofErr w:type="spellEnd"/>
    </w:p>
    <w:p w:rsidR="006613BB" w:rsidRDefault="006613BB" w:rsidP="006613BB">
      <w:pPr>
        <w:pStyle w:val="BodyText"/>
        <w:spacing w:after="0"/>
        <w:ind w:left="720" w:firstLine="720"/>
        <w:jc w:val="both"/>
      </w:pPr>
      <w:proofErr w:type="spellStart"/>
      <w:smartTag w:uri="urn:schemas-microsoft-com:office:smarttags" w:element="PersonName">
        <w:r>
          <w:t>Jaroslavs</w:t>
        </w:r>
        <w:proofErr w:type="spellEnd"/>
        <w:r>
          <w:t xml:space="preserve"> </w:t>
        </w:r>
        <w:proofErr w:type="spellStart"/>
        <w:r>
          <w:t>Kozlovs</w:t>
        </w:r>
      </w:smartTag>
      <w:proofErr w:type="spellEnd"/>
    </w:p>
    <w:p w:rsidR="006613BB" w:rsidRDefault="006613BB" w:rsidP="006613BB">
      <w:pPr>
        <w:pStyle w:val="BodyText"/>
        <w:spacing w:after="0"/>
        <w:ind w:left="720" w:firstLine="720"/>
        <w:jc w:val="both"/>
      </w:pPr>
      <w:r>
        <w:t xml:space="preserve">Andis </w:t>
      </w:r>
      <w:proofErr w:type="spellStart"/>
      <w:r>
        <w:t>Ločmelis</w:t>
      </w:r>
      <w:proofErr w:type="spellEnd"/>
    </w:p>
    <w:p w:rsidR="006613BB" w:rsidRDefault="006613BB" w:rsidP="006613BB">
      <w:pPr>
        <w:pStyle w:val="BodyText"/>
        <w:spacing w:after="0"/>
        <w:ind w:left="720" w:firstLine="720"/>
        <w:jc w:val="both"/>
      </w:pPr>
      <w:r>
        <w:t>Sergejs Maksimovs</w:t>
      </w:r>
    </w:p>
    <w:p w:rsidR="006613BB" w:rsidRDefault="006613BB" w:rsidP="006613BB">
      <w:pPr>
        <w:pStyle w:val="BodyText"/>
        <w:spacing w:after="0"/>
        <w:ind w:left="720" w:firstLine="720"/>
        <w:jc w:val="both"/>
      </w:pPr>
      <w:r w:rsidRPr="0039440A">
        <w:t xml:space="preserve">Uldis </w:t>
      </w:r>
      <w:proofErr w:type="spellStart"/>
      <w:r w:rsidRPr="0039440A">
        <w:t>Matisāns</w:t>
      </w:r>
      <w:proofErr w:type="spellEnd"/>
    </w:p>
    <w:p w:rsidR="006613BB" w:rsidRDefault="006613BB" w:rsidP="006613BB">
      <w:pPr>
        <w:pStyle w:val="BodyText"/>
        <w:spacing w:after="0"/>
        <w:ind w:left="720" w:firstLine="720"/>
        <w:jc w:val="both"/>
      </w:pPr>
      <w:r>
        <w:t xml:space="preserve">Aldis </w:t>
      </w:r>
      <w:proofErr w:type="spellStart"/>
      <w:r>
        <w:t>Pušpurs</w:t>
      </w:r>
      <w:proofErr w:type="spellEnd"/>
    </w:p>
    <w:p w:rsidR="006613BB" w:rsidRDefault="006613BB" w:rsidP="006613BB">
      <w:pPr>
        <w:pStyle w:val="BodyText"/>
        <w:spacing w:after="0"/>
        <w:ind w:left="720" w:firstLine="720"/>
        <w:jc w:val="both"/>
      </w:pPr>
      <w:r>
        <w:t xml:space="preserve">Ināra </w:t>
      </w:r>
      <w:proofErr w:type="spellStart"/>
      <w:r>
        <w:t>Sokirka</w:t>
      </w:r>
      <w:proofErr w:type="spellEnd"/>
    </w:p>
    <w:p w:rsidR="006613BB" w:rsidRDefault="006613BB" w:rsidP="006613BB">
      <w:pPr>
        <w:pStyle w:val="BodyText"/>
        <w:spacing w:after="0"/>
        <w:ind w:left="720" w:firstLine="720"/>
        <w:jc w:val="both"/>
      </w:pPr>
      <w:r>
        <w:t xml:space="preserve">Jeļena </w:t>
      </w:r>
      <w:proofErr w:type="spellStart"/>
      <w:r>
        <w:t>Suhiha</w:t>
      </w:r>
      <w:proofErr w:type="spellEnd"/>
    </w:p>
    <w:p w:rsidR="006613BB" w:rsidRDefault="006613BB" w:rsidP="006613BB">
      <w:pPr>
        <w:pStyle w:val="BodyText"/>
        <w:spacing w:after="0"/>
        <w:ind w:left="720" w:firstLine="720"/>
        <w:jc w:val="both"/>
      </w:pPr>
      <w:r>
        <w:t xml:space="preserve">Ilze </w:t>
      </w:r>
      <w:proofErr w:type="spellStart"/>
      <w:r>
        <w:t>Šaicāne</w:t>
      </w:r>
      <w:proofErr w:type="spellEnd"/>
    </w:p>
    <w:p w:rsidR="006613BB" w:rsidRDefault="006613BB" w:rsidP="006613BB">
      <w:pPr>
        <w:pStyle w:val="BodyText"/>
        <w:spacing w:after="0"/>
        <w:ind w:left="720" w:firstLine="720"/>
        <w:jc w:val="both"/>
      </w:pPr>
      <w:r>
        <w:t xml:space="preserve">Sarmīte </w:t>
      </w:r>
      <w:proofErr w:type="spellStart"/>
      <w:r>
        <w:t>Šaicāne</w:t>
      </w:r>
      <w:proofErr w:type="spellEnd"/>
    </w:p>
    <w:p w:rsidR="006613BB" w:rsidRDefault="006613BB" w:rsidP="006613BB">
      <w:pPr>
        <w:pStyle w:val="BodyText"/>
        <w:spacing w:after="0"/>
        <w:ind w:left="720" w:firstLine="720"/>
        <w:jc w:val="both"/>
      </w:pPr>
    </w:p>
    <w:p w:rsidR="006613BB" w:rsidRDefault="006613BB" w:rsidP="006613BB">
      <w:pPr>
        <w:jc w:val="both"/>
        <w:rPr>
          <w:b/>
        </w:rPr>
      </w:pPr>
    </w:p>
    <w:p w:rsidR="006613BB" w:rsidRPr="0039440A" w:rsidRDefault="006613BB" w:rsidP="006613BB">
      <w:pPr>
        <w:pStyle w:val="Heading2"/>
        <w:rPr>
          <w:rFonts w:cs="Times New Roman"/>
          <w:i w:val="0"/>
          <w:sz w:val="24"/>
          <w:szCs w:val="24"/>
        </w:rPr>
      </w:pPr>
      <w:r w:rsidRPr="0039440A">
        <w:rPr>
          <w:rFonts w:cs="Times New Roman"/>
          <w:i w:val="0"/>
          <w:sz w:val="24"/>
          <w:szCs w:val="24"/>
        </w:rPr>
        <w:t xml:space="preserve">Nepiedalās –  </w:t>
      </w:r>
    </w:p>
    <w:p w:rsidR="006613BB" w:rsidRDefault="006613BB" w:rsidP="006613BB">
      <w:pPr>
        <w:pStyle w:val="BodyText"/>
        <w:spacing w:after="0"/>
        <w:jc w:val="both"/>
      </w:pPr>
      <w:r>
        <w:rPr>
          <w:b/>
        </w:rPr>
        <w:t>Deputāti</w:t>
      </w:r>
      <w:r w:rsidRPr="0039440A">
        <w:rPr>
          <w:b/>
        </w:rPr>
        <w:t>:</w:t>
      </w:r>
      <w:r w:rsidRPr="0039440A">
        <w:t xml:space="preserve"> </w:t>
      </w:r>
      <w:r w:rsidRPr="0039440A">
        <w:tab/>
      </w:r>
      <w:r>
        <w:t xml:space="preserve">Alberts </w:t>
      </w:r>
      <w:proofErr w:type="spellStart"/>
      <w:r>
        <w:t>Draviņš</w:t>
      </w:r>
      <w:proofErr w:type="spellEnd"/>
    </w:p>
    <w:p w:rsidR="006613BB" w:rsidRDefault="006613BB" w:rsidP="006613BB">
      <w:pPr>
        <w:pStyle w:val="BodyText"/>
        <w:spacing w:after="0"/>
        <w:ind w:left="720" w:firstLine="720"/>
        <w:jc w:val="both"/>
      </w:pPr>
      <w:r>
        <w:t xml:space="preserve">Ilze </w:t>
      </w:r>
      <w:proofErr w:type="spellStart"/>
      <w:r>
        <w:t>Strapcāne</w:t>
      </w:r>
      <w:proofErr w:type="spellEnd"/>
      <w:r w:rsidRPr="0039440A">
        <w:t xml:space="preserve"> (slima)</w:t>
      </w:r>
    </w:p>
    <w:p w:rsidR="006613BB" w:rsidRPr="0039440A" w:rsidRDefault="006613BB" w:rsidP="006613BB">
      <w:pPr>
        <w:pStyle w:val="BodyText"/>
        <w:spacing w:after="0"/>
        <w:ind w:left="720" w:firstLine="720"/>
        <w:jc w:val="both"/>
      </w:pPr>
    </w:p>
    <w:p w:rsidR="006613BB" w:rsidRDefault="006613BB" w:rsidP="006613BB">
      <w:pPr>
        <w:rPr>
          <w:b/>
        </w:rPr>
      </w:pPr>
    </w:p>
    <w:p w:rsidR="006613BB" w:rsidRDefault="006613BB" w:rsidP="006613BB">
      <w:pPr>
        <w:rPr>
          <w:b/>
        </w:rPr>
      </w:pPr>
    </w:p>
    <w:p w:rsidR="006613BB" w:rsidRDefault="006613BB" w:rsidP="006613BB">
      <w:pPr>
        <w:rPr>
          <w:b/>
        </w:rPr>
      </w:pPr>
    </w:p>
    <w:p w:rsidR="006613BB" w:rsidRDefault="006613BB" w:rsidP="006613BB">
      <w:pPr>
        <w:ind w:left="-270"/>
        <w:jc w:val="both"/>
        <w:outlineLvl w:val="0"/>
      </w:pPr>
    </w:p>
    <w:p w:rsidR="006613BB" w:rsidRDefault="006613BB" w:rsidP="006613BB">
      <w:pPr>
        <w:ind w:left="-270"/>
        <w:jc w:val="both"/>
        <w:outlineLvl w:val="0"/>
      </w:pPr>
    </w:p>
    <w:p w:rsidR="006613BB" w:rsidRDefault="006613BB" w:rsidP="006613BB">
      <w:pPr>
        <w:ind w:left="-270"/>
        <w:jc w:val="both"/>
        <w:outlineLvl w:val="0"/>
      </w:pPr>
    </w:p>
    <w:p w:rsidR="006613BB" w:rsidRDefault="006613BB" w:rsidP="006613BB">
      <w:pPr>
        <w:ind w:left="-270"/>
        <w:jc w:val="both"/>
        <w:outlineLvl w:val="0"/>
      </w:pPr>
    </w:p>
    <w:p w:rsidR="006613BB" w:rsidRDefault="006613BB" w:rsidP="006613BB">
      <w:pPr>
        <w:ind w:left="-270"/>
        <w:jc w:val="both"/>
        <w:outlineLvl w:val="0"/>
      </w:pPr>
    </w:p>
    <w:p w:rsidR="006613BB" w:rsidRDefault="006613BB" w:rsidP="006613BB">
      <w:pPr>
        <w:ind w:left="-270"/>
        <w:jc w:val="both"/>
        <w:outlineLvl w:val="0"/>
      </w:pPr>
    </w:p>
    <w:p w:rsidR="006613BB" w:rsidRDefault="006613BB" w:rsidP="006613BB">
      <w:pPr>
        <w:ind w:left="-270"/>
        <w:jc w:val="both"/>
        <w:outlineLvl w:val="0"/>
      </w:pPr>
    </w:p>
    <w:p w:rsidR="006613BB" w:rsidRDefault="006613BB" w:rsidP="006613BB">
      <w:pPr>
        <w:ind w:left="90"/>
        <w:jc w:val="both"/>
        <w:outlineLvl w:val="0"/>
        <w:rPr>
          <w:b/>
        </w:rPr>
      </w:pPr>
      <w:r w:rsidRPr="001C39FC">
        <w:rPr>
          <w:b/>
        </w:rPr>
        <w:lastRenderedPageBreak/>
        <w:t>Darba kārtība:</w:t>
      </w:r>
    </w:p>
    <w:p w:rsidR="006613BB" w:rsidRDefault="006613BB" w:rsidP="006613BB">
      <w:pPr>
        <w:ind w:left="90"/>
        <w:jc w:val="both"/>
        <w:outlineLvl w:val="0"/>
        <w:rPr>
          <w:b/>
        </w:rPr>
      </w:pPr>
    </w:p>
    <w:p w:rsidR="006613BB" w:rsidRDefault="006613BB" w:rsidP="006613BB">
      <w:pPr>
        <w:pStyle w:val="ListParagraph"/>
        <w:numPr>
          <w:ilvl w:val="0"/>
          <w:numId w:val="1"/>
        </w:numPr>
        <w:jc w:val="both"/>
        <w:rPr>
          <w:bCs/>
        </w:rPr>
      </w:pPr>
      <w:r w:rsidRPr="00543B62">
        <w:rPr>
          <w:bCs/>
        </w:rPr>
        <w:t>Par līdzfinansējuma nodrošināšanu Latviešu Fonda projektam ”Latviešu tautas tērpu krājuma atjaunošana un papildināšana mazajiem dejotājiem”</w:t>
      </w:r>
    </w:p>
    <w:p w:rsidR="006613BB" w:rsidRDefault="006613BB" w:rsidP="006613BB">
      <w:pPr>
        <w:pStyle w:val="ListParagraph"/>
        <w:numPr>
          <w:ilvl w:val="0"/>
          <w:numId w:val="1"/>
        </w:numPr>
        <w:jc w:val="both"/>
        <w:rPr>
          <w:bCs/>
        </w:rPr>
      </w:pPr>
      <w:r>
        <w:rPr>
          <w:bCs/>
        </w:rPr>
        <w:t>Par sadarbības līguma slēgšanu</w:t>
      </w:r>
    </w:p>
    <w:p w:rsidR="006613BB" w:rsidRDefault="006613BB" w:rsidP="006613BB">
      <w:pPr>
        <w:ind w:left="90"/>
        <w:jc w:val="both"/>
        <w:outlineLvl w:val="0"/>
        <w:rPr>
          <w:b/>
        </w:rPr>
      </w:pPr>
    </w:p>
    <w:p w:rsidR="006613BB" w:rsidRDefault="006613BB" w:rsidP="006613BB">
      <w:pPr>
        <w:pStyle w:val="Heading2"/>
        <w:spacing w:before="0" w:after="0"/>
        <w:jc w:val="both"/>
        <w:rPr>
          <w:b w:val="0"/>
        </w:rPr>
      </w:pPr>
      <w:r>
        <w:rPr>
          <w:rFonts w:cs="Times New Roman"/>
          <w:b w:val="0"/>
          <w:i w:val="0"/>
          <w:sz w:val="24"/>
          <w:szCs w:val="24"/>
        </w:rPr>
        <w:t xml:space="preserve">Sakarā ar traģisko ceļu satiksmes negadījumu Finanšu komitejas sēdē nolēma </w:t>
      </w:r>
      <w:r w:rsidRPr="0039440A">
        <w:rPr>
          <w:rFonts w:cs="Times New Roman"/>
          <w:b w:val="0"/>
          <w:i w:val="0"/>
          <w:sz w:val="24"/>
          <w:szCs w:val="24"/>
        </w:rPr>
        <w:t>papildin</w:t>
      </w:r>
      <w:r>
        <w:rPr>
          <w:rFonts w:cs="Times New Roman"/>
          <w:b w:val="0"/>
          <w:i w:val="0"/>
          <w:sz w:val="24"/>
          <w:szCs w:val="24"/>
        </w:rPr>
        <w:t>āt darba kārtību ar jautājumu:</w:t>
      </w:r>
    </w:p>
    <w:p w:rsidR="006613BB" w:rsidRPr="00543B62" w:rsidRDefault="006613BB" w:rsidP="006613BB">
      <w:pPr>
        <w:pStyle w:val="ListParagraph"/>
        <w:numPr>
          <w:ilvl w:val="0"/>
          <w:numId w:val="1"/>
        </w:numPr>
        <w:jc w:val="both"/>
        <w:rPr>
          <w:bCs/>
        </w:rPr>
      </w:pPr>
      <w:r>
        <w:rPr>
          <w:bCs/>
        </w:rPr>
        <w:t>Par apbedīšanas pakalpojuma apmaksu</w:t>
      </w:r>
    </w:p>
    <w:p w:rsidR="006613BB" w:rsidRDefault="006613BB" w:rsidP="006613BB">
      <w:pPr>
        <w:pStyle w:val="Heading2"/>
        <w:spacing w:before="0" w:after="0"/>
        <w:jc w:val="both"/>
        <w:rPr>
          <w:i w:val="0"/>
          <w:sz w:val="24"/>
          <w:szCs w:val="24"/>
        </w:rPr>
      </w:pPr>
    </w:p>
    <w:p w:rsidR="006613BB" w:rsidRPr="00D40C67" w:rsidRDefault="006613BB" w:rsidP="006613B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3</w:t>
      </w:r>
      <w:r w:rsidRPr="00D40C67">
        <w:rPr>
          <w:b w:val="0"/>
          <w:i w:val="0"/>
          <w:sz w:val="24"/>
          <w:szCs w:val="24"/>
        </w:rPr>
        <w:t xml:space="preserve"> (Regīna </w:t>
      </w:r>
      <w:proofErr w:type="spellStart"/>
      <w:r w:rsidRPr="00D40C67">
        <w:rPr>
          <w:b w:val="0"/>
          <w:i w:val="0"/>
          <w:sz w:val="24"/>
          <w:szCs w:val="24"/>
        </w:rPr>
        <w:t>Brokāne</w:t>
      </w:r>
      <w:proofErr w:type="spellEnd"/>
      <w:r w:rsidRPr="00D40C67">
        <w:rPr>
          <w:b w:val="0"/>
          <w:i w:val="0"/>
          <w:sz w:val="24"/>
          <w:szCs w:val="24"/>
        </w:rPr>
        <w:t xml:space="preserve">, Valda </w:t>
      </w:r>
      <w:proofErr w:type="spellStart"/>
      <w:r w:rsidRPr="00D40C67">
        <w:rPr>
          <w:b w:val="0"/>
          <w:i w:val="0"/>
          <w:sz w:val="24"/>
          <w:szCs w:val="24"/>
        </w:rPr>
        <w:t>Buzijana</w:t>
      </w:r>
      <w:proofErr w:type="spellEnd"/>
      <w:r w:rsidRPr="00D40C67">
        <w:rPr>
          <w:b w:val="0"/>
          <w:i w:val="0"/>
          <w:sz w:val="24"/>
          <w:szCs w:val="24"/>
        </w:rPr>
        <w:t xml:space="preserve">, </w:t>
      </w:r>
      <w:proofErr w:type="spellStart"/>
      <w:r w:rsidRPr="00D40C67">
        <w:rPr>
          <w:b w:val="0"/>
          <w:i w:val="0"/>
          <w:sz w:val="24"/>
          <w:szCs w:val="24"/>
        </w:rPr>
        <w:t>Leonids</w:t>
      </w:r>
      <w:proofErr w:type="spellEnd"/>
      <w:r w:rsidRPr="00D40C67">
        <w:rPr>
          <w:b w:val="0"/>
          <w:i w:val="0"/>
          <w:sz w:val="24"/>
          <w:szCs w:val="24"/>
        </w:rPr>
        <w:t xml:space="preserve"> </w:t>
      </w:r>
      <w:proofErr w:type="spellStart"/>
      <w:r w:rsidRPr="00D40C67">
        <w:rPr>
          <w:b w:val="0"/>
          <w:i w:val="0"/>
          <w:sz w:val="24"/>
          <w:szCs w:val="24"/>
        </w:rPr>
        <w:t>Cvetkovs</w:t>
      </w:r>
      <w:proofErr w:type="spellEnd"/>
      <w:r w:rsidRPr="00D40C67">
        <w:rPr>
          <w:b w:val="0"/>
          <w:i w:val="0"/>
          <w:sz w:val="24"/>
          <w:szCs w:val="24"/>
        </w:rPr>
        <w:t xml:space="preserve">, Anita </w:t>
      </w:r>
      <w:proofErr w:type="spellStart"/>
      <w:r w:rsidRPr="00D40C67">
        <w:rPr>
          <w:b w:val="0"/>
          <w:i w:val="0"/>
          <w:sz w:val="24"/>
          <w:szCs w:val="24"/>
        </w:rPr>
        <w:t>Kokoreviča</w:t>
      </w:r>
      <w:proofErr w:type="spellEnd"/>
      <w:r w:rsidRPr="00D40C67">
        <w:rPr>
          <w:b w:val="0"/>
          <w:i w:val="0"/>
          <w:sz w:val="24"/>
          <w:szCs w:val="24"/>
        </w:rPr>
        <w:t xml:space="preserve">, </w:t>
      </w:r>
      <w:proofErr w:type="spellStart"/>
      <w:r w:rsidRPr="00D40C67">
        <w:rPr>
          <w:b w:val="0"/>
          <w:i w:val="0"/>
          <w:sz w:val="24"/>
          <w:szCs w:val="24"/>
        </w:rPr>
        <w:t>Jaroslavs</w:t>
      </w:r>
      <w:proofErr w:type="spellEnd"/>
      <w:r w:rsidRPr="00D40C67">
        <w:rPr>
          <w:b w:val="0"/>
          <w:i w:val="0"/>
          <w:sz w:val="24"/>
          <w:szCs w:val="24"/>
        </w:rPr>
        <w:t xml:space="preserve"> </w:t>
      </w:r>
      <w:proofErr w:type="spellStart"/>
      <w:r w:rsidRPr="00D40C67">
        <w:rPr>
          <w:b w:val="0"/>
          <w:i w:val="0"/>
          <w:sz w:val="24"/>
          <w:szCs w:val="24"/>
        </w:rPr>
        <w:t>Kozlovs</w:t>
      </w:r>
      <w:proofErr w:type="spellEnd"/>
      <w:r w:rsidRPr="00D40C67">
        <w:rPr>
          <w:b w:val="0"/>
          <w:i w:val="0"/>
          <w:sz w:val="24"/>
          <w:szCs w:val="24"/>
        </w:rPr>
        <w:t xml:space="preserve">, Andis </w:t>
      </w:r>
      <w:proofErr w:type="spellStart"/>
      <w:r w:rsidRPr="00D40C67">
        <w:rPr>
          <w:b w:val="0"/>
          <w:i w:val="0"/>
          <w:sz w:val="24"/>
          <w:szCs w:val="24"/>
        </w:rPr>
        <w:t>Ločmelis</w:t>
      </w:r>
      <w:proofErr w:type="spellEnd"/>
      <w:r w:rsidRPr="00D40C67">
        <w:rPr>
          <w:b w:val="0"/>
          <w:i w:val="0"/>
          <w:sz w:val="24"/>
          <w:szCs w:val="24"/>
        </w:rPr>
        <w:t xml:space="preserve">, Sergejs Maksimovs, </w:t>
      </w:r>
      <w:r>
        <w:rPr>
          <w:b w:val="0"/>
          <w:i w:val="0"/>
          <w:sz w:val="24"/>
          <w:szCs w:val="24"/>
        </w:rPr>
        <w:t xml:space="preserve">Uldis </w:t>
      </w:r>
      <w:proofErr w:type="spellStart"/>
      <w:r>
        <w:rPr>
          <w:b w:val="0"/>
          <w:i w:val="0"/>
          <w:sz w:val="24"/>
          <w:szCs w:val="24"/>
        </w:rPr>
        <w:t>Matisāns</w:t>
      </w:r>
      <w:proofErr w:type="spellEnd"/>
      <w:r>
        <w:rPr>
          <w:b w:val="0"/>
          <w:i w:val="0"/>
          <w:sz w:val="24"/>
          <w:szCs w:val="24"/>
        </w:rPr>
        <w:t xml:space="preserve">, </w:t>
      </w:r>
      <w:r w:rsidRPr="00D40C67">
        <w:rPr>
          <w:b w:val="0"/>
          <w:i w:val="0"/>
          <w:sz w:val="24"/>
          <w:szCs w:val="24"/>
        </w:rPr>
        <w:t xml:space="preserve">Aldis </w:t>
      </w:r>
      <w:proofErr w:type="spellStart"/>
      <w:r w:rsidRPr="00D40C67">
        <w:rPr>
          <w:b w:val="0"/>
          <w:i w:val="0"/>
          <w:sz w:val="24"/>
          <w:szCs w:val="24"/>
        </w:rPr>
        <w:t>Pušpurs</w:t>
      </w:r>
      <w:proofErr w:type="spellEnd"/>
      <w:r w:rsidRPr="00D40C67">
        <w:rPr>
          <w:b w:val="0"/>
          <w:i w:val="0"/>
          <w:sz w:val="24"/>
          <w:szCs w:val="24"/>
        </w:rPr>
        <w:t xml:space="preserve">, Ināra </w:t>
      </w:r>
      <w:proofErr w:type="spellStart"/>
      <w:r w:rsidRPr="00D40C67">
        <w:rPr>
          <w:b w:val="0"/>
          <w:i w:val="0"/>
          <w:sz w:val="24"/>
          <w:szCs w:val="24"/>
        </w:rPr>
        <w:t>Sokirka</w:t>
      </w:r>
      <w:proofErr w:type="spellEnd"/>
      <w:r w:rsidRPr="00D40C67">
        <w:rPr>
          <w:b w:val="0"/>
          <w:i w:val="0"/>
          <w:sz w:val="24"/>
          <w:szCs w:val="24"/>
        </w:rPr>
        <w:t xml:space="preserve">, </w:t>
      </w:r>
      <w:r>
        <w:rPr>
          <w:b w:val="0"/>
          <w:i w:val="0"/>
          <w:sz w:val="24"/>
          <w:szCs w:val="24"/>
        </w:rPr>
        <w:t xml:space="preserve">Jeļena </w:t>
      </w:r>
      <w:proofErr w:type="spellStart"/>
      <w:r>
        <w:rPr>
          <w:b w:val="0"/>
          <w:i w:val="0"/>
          <w:sz w:val="24"/>
          <w:szCs w:val="24"/>
        </w:rPr>
        <w:t>Suhiha</w:t>
      </w:r>
      <w:proofErr w:type="spellEnd"/>
      <w:r>
        <w:rPr>
          <w:b w:val="0"/>
          <w:i w:val="0"/>
          <w:sz w:val="24"/>
          <w:szCs w:val="24"/>
        </w:rPr>
        <w:t xml:space="preserve">, Ilze </w:t>
      </w:r>
      <w:proofErr w:type="spellStart"/>
      <w:r>
        <w:rPr>
          <w:b w:val="0"/>
          <w:i w:val="0"/>
          <w:sz w:val="24"/>
          <w:szCs w:val="24"/>
        </w:rPr>
        <w:t>Šaicāne</w:t>
      </w:r>
      <w:proofErr w:type="spellEnd"/>
      <w:r>
        <w:rPr>
          <w:b w:val="0"/>
          <w:i w:val="0"/>
          <w:sz w:val="24"/>
          <w:szCs w:val="24"/>
        </w:rPr>
        <w:t xml:space="preserve">, </w:t>
      </w:r>
      <w:r w:rsidRPr="00D40C67">
        <w:rPr>
          <w:b w:val="0"/>
          <w:i w:val="0"/>
          <w:sz w:val="24"/>
          <w:szCs w:val="24"/>
        </w:rPr>
        <w:t xml:space="preserve">Sarmīte </w:t>
      </w:r>
      <w:proofErr w:type="spellStart"/>
      <w:r w:rsidRPr="00D40C67">
        <w:rPr>
          <w:b w:val="0"/>
          <w:i w:val="0"/>
          <w:sz w:val="24"/>
          <w:szCs w:val="24"/>
        </w:rPr>
        <w:t>Šaicāne</w:t>
      </w:r>
      <w:proofErr w:type="spellEnd"/>
      <w:r w:rsidRPr="00D40C67">
        <w:rPr>
          <w:b w:val="0"/>
          <w:i w:val="0"/>
          <w:sz w:val="24"/>
          <w:szCs w:val="24"/>
        </w:rPr>
        <w:t xml:space="preserv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6613BB" w:rsidRPr="009632DD" w:rsidRDefault="006613BB" w:rsidP="006613BB"/>
    <w:p w:rsidR="006613BB" w:rsidRPr="00027E80" w:rsidRDefault="006613BB" w:rsidP="006613BB">
      <w:pPr>
        <w:ind w:firstLine="720"/>
        <w:jc w:val="both"/>
      </w:pPr>
      <w:r w:rsidRPr="00027E80">
        <w:t xml:space="preserve">Apstiprināt </w:t>
      </w:r>
      <w:r>
        <w:t>papildināto darba kārtību.</w:t>
      </w:r>
    </w:p>
    <w:p w:rsidR="006613BB" w:rsidRPr="009009DF" w:rsidRDefault="006613BB" w:rsidP="006613BB">
      <w:pPr>
        <w:ind w:left="360"/>
        <w:jc w:val="both"/>
      </w:pPr>
    </w:p>
    <w:p w:rsidR="006613BB" w:rsidRDefault="006613BB" w:rsidP="006613BB">
      <w:pPr>
        <w:jc w:val="both"/>
        <w:outlineLvl w:val="0"/>
      </w:pPr>
    </w:p>
    <w:p w:rsidR="006613BB" w:rsidRDefault="006613BB" w:rsidP="006613BB">
      <w:pPr>
        <w:jc w:val="right"/>
        <w:outlineLvl w:val="0"/>
      </w:pPr>
    </w:p>
    <w:p w:rsidR="006613BB" w:rsidRDefault="006613BB" w:rsidP="006613BB">
      <w:pPr>
        <w:jc w:val="center"/>
        <w:rPr>
          <w:b/>
          <w:bCs/>
        </w:rPr>
      </w:pPr>
      <w:r>
        <w:rPr>
          <w:b/>
          <w:bCs/>
        </w:rPr>
        <w:t>1.&amp;</w:t>
      </w:r>
    </w:p>
    <w:p w:rsidR="006613BB" w:rsidRDefault="006613BB" w:rsidP="006613BB">
      <w:pPr>
        <w:jc w:val="center"/>
        <w:rPr>
          <w:b/>
          <w:bCs/>
        </w:rPr>
      </w:pPr>
      <w:r w:rsidRPr="009F10F3">
        <w:rPr>
          <w:b/>
          <w:bCs/>
        </w:rPr>
        <w:t xml:space="preserve">Par līdzfinansējuma nodrošināšanu </w:t>
      </w:r>
      <w:r>
        <w:rPr>
          <w:b/>
          <w:bCs/>
        </w:rPr>
        <w:t xml:space="preserve">Latviešu Fonda </w:t>
      </w:r>
      <w:r w:rsidRPr="009F10F3">
        <w:rPr>
          <w:b/>
          <w:bCs/>
        </w:rPr>
        <w:t xml:space="preserve">projektam </w:t>
      </w:r>
    </w:p>
    <w:p w:rsidR="006613BB" w:rsidRDefault="006613BB" w:rsidP="006613BB">
      <w:pPr>
        <w:jc w:val="center"/>
        <w:rPr>
          <w:b/>
          <w:bCs/>
        </w:rPr>
      </w:pPr>
      <w:r w:rsidRPr="009F10F3">
        <w:rPr>
          <w:b/>
          <w:bCs/>
        </w:rPr>
        <w:t>”</w:t>
      </w:r>
      <w:r>
        <w:rPr>
          <w:b/>
          <w:bCs/>
        </w:rPr>
        <w:t>Latviešu tautas tērpu krājuma atjaunošana un papildināšana mazajiem dejotājiem”</w:t>
      </w:r>
    </w:p>
    <w:p w:rsidR="006613BB" w:rsidRPr="005920C1" w:rsidRDefault="006613BB" w:rsidP="006613BB">
      <w:pPr>
        <w:jc w:val="center"/>
        <w:rPr>
          <w:bCs/>
        </w:rPr>
      </w:pPr>
      <w:r>
        <w:rPr>
          <w:bCs/>
        </w:rPr>
        <w:t>________________________________________________________________________________</w:t>
      </w:r>
    </w:p>
    <w:p w:rsidR="006613BB" w:rsidRDefault="006613BB" w:rsidP="006613BB">
      <w:pPr>
        <w:jc w:val="center"/>
      </w:pPr>
      <w:r>
        <w:t>(S.Maksimovs)</w:t>
      </w:r>
    </w:p>
    <w:p w:rsidR="006613BB" w:rsidRPr="009F10F3" w:rsidRDefault="006613BB" w:rsidP="006613BB">
      <w:pPr>
        <w:jc w:val="center"/>
      </w:pPr>
    </w:p>
    <w:p w:rsidR="006613BB" w:rsidRPr="009F10F3" w:rsidRDefault="006613BB" w:rsidP="006613BB">
      <w:pPr>
        <w:jc w:val="both"/>
      </w:pPr>
      <w:r w:rsidRPr="009F10F3">
        <w:t xml:space="preserve">  </w:t>
      </w:r>
      <w:r>
        <w:tab/>
      </w:r>
      <w:r w:rsidRPr="009F10F3">
        <w:t xml:space="preserve">Pamatojoties uz likuma „Par pašvaldībām” 14.panta otrās daļas 2., 5. un </w:t>
      </w:r>
      <w:r>
        <w:t xml:space="preserve"> </w:t>
      </w:r>
      <w:r w:rsidRPr="009F10F3">
        <w:t>6.punktiem, kuri nosaka, ka lai izpildītu savas funkcijas, pašvaldībām likumā noteiktajā kārtībā ir pienākums:</w:t>
      </w:r>
    </w:p>
    <w:p w:rsidR="006613BB" w:rsidRPr="009F10F3" w:rsidRDefault="006613BB" w:rsidP="006613BB">
      <w:pPr>
        <w:jc w:val="both"/>
      </w:pPr>
      <w:r>
        <w:t>r</w:t>
      </w:r>
      <w:r w:rsidRPr="009F10F3">
        <w:t xml:space="preserve">acionāli un lietderīgi apsaimniekot pašvaldības kustamo un nekustamo mantu; atbilstoši paredzētajām saistībām realizēt valsts investīciju programmā iekļautos projektus; atbilstoši apstiprinātajam pašvaldības budžetam racionāli un lietderīgi izlietot pašvaldības finanšu līdzekļus, </w:t>
      </w:r>
      <w:r>
        <w:t xml:space="preserve">15.panta pirmās daļas 5.punktu, kurš nosaka, ka pašvaldībām ir šādas autonomās funkcijas – rūpēties par kultūru  un sekmēt tradicionālo kultūras vērtību saglabāšanu un tautas jaunrades attīstību (organizatoriska un finansiāla palīdzība kultūras iestādēm un pasākumiem, atbalsts kultūras pieminekļu saglabāšanā u.c.), Finanšu komitejas atzinumu, </w:t>
      </w:r>
    </w:p>
    <w:p w:rsidR="006613BB" w:rsidRPr="00D40C67" w:rsidRDefault="006613BB" w:rsidP="006613B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3</w:t>
      </w:r>
      <w:r w:rsidRPr="00D40C67">
        <w:rPr>
          <w:b w:val="0"/>
          <w:i w:val="0"/>
          <w:sz w:val="24"/>
          <w:szCs w:val="24"/>
        </w:rPr>
        <w:t xml:space="preserve"> (Regīna </w:t>
      </w:r>
      <w:proofErr w:type="spellStart"/>
      <w:r w:rsidRPr="00D40C67">
        <w:rPr>
          <w:b w:val="0"/>
          <w:i w:val="0"/>
          <w:sz w:val="24"/>
          <w:szCs w:val="24"/>
        </w:rPr>
        <w:t>Brokāne</w:t>
      </w:r>
      <w:proofErr w:type="spellEnd"/>
      <w:r w:rsidRPr="00D40C67">
        <w:rPr>
          <w:b w:val="0"/>
          <w:i w:val="0"/>
          <w:sz w:val="24"/>
          <w:szCs w:val="24"/>
        </w:rPr>
        <w:t xml:space="preserve">, Valda </w:t>
      </w:r>
      <w:proofErr w:type="spellStart"/>
      <w:r w:rsidRPr="00D40C67">
        <w:rPr>
          <w:b w:val="0"/>
          <w:i w:val="0"/>
          <w:sz w:val="24"/>
          <w:szCs w:val="24"/>
        </w:rPr>
        <w:t>Buzijana</w:t>
      </w:r>
      <w:proofErr w:type="spellEnd"/>
      <w:r w:rsidRPr="00D40C67">
        <w:rPr>
          <w:b w:val="0"/>
          <w:i w:val="0"/>
          <w:sz w:val="24"/>
          <w:szCs w:val="24"/>
        </w:rPr>
        <w:t xml:space="preserve">, </w:t>
      </w:r>
      <w:proofErr w:type="spellStart"/>
      <w:r w:rsidRPr="00D40C67">
        <w:rPr>
          <w:b w:val="0"/>
          <w:i w:val="0"/>
          <w:sz w:val="24"/>
          <w:szCs w:val="24"/>
        </w:rPr>
        <w:t>Leonids</w:t>
      </w:r>
      <w:proofErr w:type="spellEnd"/>
      <w:r w:rsidRPr="00D40C67">
        <w:rPr>
          <w:b w:val="0"/>
          <w:i w:val="0"/>
          <w:sz w:val="24"/>
          <w:szCs w:val="24"/>
        </w:rPr>
        <w:t xml:space="preserve"> </w:t>
      </w:r>
      <w:proofErr w:type="spellStart"/>
      <w:r w:rsidRPr="00D40C67">
        <w:rPr>
          <w:b w:val="0"/>
          <w:i w:val="0"/>
          <w:sz w:val="24"/>
          <w:szCs w:val="24"/>
        </w:rPr>
        <w:t>Cvetkovs</w:t>
      </w:r>
      <w:proofErr w:type="spellEnd"/>
      <w:r w:rsidRPr="00D40C67">
        <w:rPr>
          <w:b w:val="0"/>
          <w:i w:val="0"/>
          <w:sz w:val="24"/>
          <w:szCs w:val="24"/>
        </w:rPr>
        <w:t xml:space="preserve">, Anita </w:t>
      </w:r>
      <w:proofErr w:type="spellStart"/>
      <w:r w:rsidRPr="00D40C67">
        <w:rPr>
          <w:b w:val="0"/>
          <w:i w:val="0"/>
          <w:sz w:val="24"/>
          <w:szCs w:val="24"/>
        </w:rPr>
        <w:t>Kokoreviča</w:t>
      </w:r>
      <w:proofErr w:type="spellEnd"/>
      <w:r w:rsidRPr="00D40C67">
        <w:rPr>
          <w:b w:val="0"/>
          <w:i w:val="0"/>
          <w:sz w:val="24"/>
          <w:szCs w:val="24"/>
        </w:rPr>
        <w:t xml:space="preserve">, </w:t>
      </w:r>
      <w:proofErr w:type="spellStart"/>
      <w:r w:rsidRPr="00D40C67">
        <w:rPr>
          <w:b w:val="0"/>
          <w:i w:val="0"/>
          <w:sz w:val="24"/>
          <w:szCs w:val="24"/>
        </w:rPr>
        <w:t>Jaroslavs</w:t>
      </w:r>
      <w:proofErr w:type="spellEnd"/>
      <w:r w:rsidRPr="00D40C67">
        <w:rPr>
          <w:b w:val="0"/>
          <w:i w:val="0"/>
          <w:sz w:val="24"/>
          <w:szCs w:val="24"/>
        </w:rPr>
        <w:t xml:space="preserve"> </w:t>
      </w:r>
      <w:proofErr w:type="spellStart"/>
      <w:r w:rsidRPr="00D40C67">
        <w:rPr>
          <w:b w:val="0"/>
          <w:i w:val="0"/>
          <w:sz w:val="24"/>
          <w:szCs w:val="24"/>
        </w:rPr>
        <w:t>Kozlovs</w:t>
      </w:r>
      <w:proofErr w:type="spellEnd"/>
      <w:r w:rsidRPr="00D40C67">
        <w:rPr>
          <w:b w:val="0"/>
          <w:i w:val="0"/>
          <w:sz w:val="24"/>
          <w:szCs w:val="24"/>
        </w:rPr>
        <w:t xml:space="preserve">, Andis </w:t>
      </w:r>
      <w:proofErr w:type="spellStart"/>
      <w:r w:rsidRPr="00D40C67">
        <w:rPr>
          <w:b w:val="0"/>
          <w:i w:val="0"/>
          <w:sz w:val="24"/>
          <w:szCs w:val="24"/>
        </w:rPr>
        <w:t>Ločmelis</w:t>
      </w:r>
      <w:proofErr w:type="spellEnd"/>
      <w:r w:rsidRPr="00D40C67">
        <w:rPr>
          <w:b w:val="0"/>
          <w:i w:val="0"/>
          <w:sz w:val="24"/>
          <w:szCs w:val="24"/>
        </w:rPr>
        <w:t xml:space="preserve">, Sergejs Maksimovs, </w:t>
      </w:r>
      <w:r>
        <w:rPr>
          <w:b w:val="0"/>
          <w:i w:val="0"/>
          <w:sz w:val="24"/>
          <w:szCs w:val="24"/>
        </w:rPr>
        <w:t xml:space="preserve">Uldis </w:t>
      </w:r>
      <w:proofErr w:type="spellStart"/>
      <w:r>
        <w:rPr>
          <w:b w:val="0"/>
          <w:i w:val="0"/>
          <w:sz w:val="24"/>
          <w:szCs w:val="24"/>
        </w:rPr>
        <w:t>Matisāns</w:t>
      </w:r>
      <w:proofErr w:type="spellEnd"/>
      <w:r>
        <w:rPr>
          <w:b w:val="0"/>
          <w:i w:val="0"/>
          <w:sz w:val="24"/>
          <w:szCs w:val="24"/>
        </w:rPr>
        <w:t xml:space="preserve">, </w:t>
      </w:r>
      <w:r w:rsidRPr="00D40C67">
        <w:rPr>
          <w:b w:val="0"/>
          <w:i w:val="0"/>
          <w:sz w:val="24"/>
          <w:szCs w:val="24"/>
        </w:rPr>
        <w:t xml:space="preserve">Aldis </w:t>
      </w:r>
      <w:proofErr w:type="spellStart"/>
      <w:r w:rsidRPr="00D40C67">
        <w:rPr>
          <w:b w:val="0"/>
          <w:i w:val="0"/>
          <w:sz w:val="24"/>
          <w:szCs w:val="24"/>
        </w:rPr>
        <w:t>Pušpurs</w:t>
      </w:r>
      <w:proofErr w:type="spellEnd"/>
      <w:r w:rsidRPr="00D40C67">
        <w:rPr>
          <w:b w:val="0"/>
          <w:i w:val="0"/>
          <w:sz w:val="24"/>
          <w:szCs w:val="24"/>
        </w:rPr>
        <w:t xml:space="preserve">, Ināra </w:t>
      </w:r>
      <w:proofErr w:type="spellStart"/>
      <w:r w:rsidRPr="00D40C67">
        <w:rPr>
          <w:b w:val="0"/>
          <w:i w:val="0"/>
          <w:sz w:val="24"/>
          <w:szCs w:val="24"/>
        </w:rPr>
        <w:t>Sokirka</w:t>
      </w:r>
      <w:proofErr w:type="spellEnd"/>
      <w:r w:rsidRPr="00D40C67">
        <w:rPr>
          <w:b w:val="0"/>
          <w:i w:val="0"/>
          <w:sz w:val="24"/>
          <w:szCs w:val="24"/>
        </w:rPr>
        <w:t xml:space="preserve">, </w:t>
      </w:r>
      <w:r>
        <w:rPr>
          <w:b w:val="0"/>
          <w:i w:val="0"/>
          <w:sz w:val="24"/>
          <w:szCs w:val="24"/>
        </w:rPr>
        <w:t xml:space="preserve">Jeļena </w:t>
      </w:r>
      <w:proofErr w:type="spellStart"/>
      <w:r>
        <w:rPr>
          <w:b w:val="0"/>
          <w:i w:val="0"/>
          <w:sz w:val="24"/>
          <w:szCs w:val="24"/>
        </w:rPr>
        <w:t>Suhiha</w:t>
      </w:r>
      <w:proofErr w:type="spellEnd"/>
      <w:r>
        <w:rPr>
          <w:b w:val="0"/>
          <w:i w:val="0"/>
          <w:sz w:val="24"/>
          <w:szCs w:val="24"/>
        </w:rPr>
        <w:t xml:space="preserve">, Ilze </w:t>
      </w:r>
      <w:proofErr w:type="spellStart"/>
      <w:r>
        <w:rPr>
          <w:b w:val="0"/>
          <w:i w:val="0"/>
          <w:sz w:val="24"/>
          <w:szCs w:val="24"/>
        </w:rPr>
        <w:t>Šaicāne</w:t>
      </w:r>
      <w:proofErr w:type="spellEnd"/>
      <w:r>
        <w:rPr>
          <w:b w:val="0"/>
          <w:i w:val="0"/>
          <w:sz w:val="24"/>
          <w:szCs w:val="24"/>
        </w:rPr>
        <w:t xml:space="preserve">, </w:t>
      </w:r>
      <w:r w:rsidRPr="00D40C67">
        <w:rPr>
          <w:b w:val="0"/>
          <w:i w:val="0"/>
          <w:sz w:val="24"/>
          <w:szCs w:val="24"/>
        </w:rPr>
        <w:t xml:space="preserve">Sarmīte </w:t>
      </w:r>
      <w:proofErr w:type="spellStart"/>
      <w:r w:rsidRPr="00D40C67">
        <w:rPr>
          <w:b w:val="0"/>
          <w:i w:val="0"/>
          <w:sz w:val="24"/>
          <w:szCs w:val="24"/>
        </w:rPr>
        <w:t>Šaicāne</w:t>
      </w:r>
      <w:proofErr w:type="spellEnd"/>
      <w:r w:rsidRPr="00D40C67">
        <w:rPr>
          <w:b w:val="0"/>
          <w:i w:val="0"/>
          <w:sz w:val="24"/>
          <w:szCs w:val="24"/>
        </w:rPr>
        <w:t xml:space="preserv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6613BB" w:rsidRPr="009F10F3" w:rsidRDefault="006613BB" w:rsidP="006613BB">
      <w:pPr>
        <w:jc w:val="both"/>
      </w:pPr>
    </w:p>
    <w:p w:rsidR="006613BB" w:rsidRPr="00CD7C84" w:rsidRDefault="006613BB" w:rsidP="006613BB">
      <w:pPr>
        <w:ind w:left="360"/>
        <w:jc w:val="both"/>
      </w:pPr>
      <w:r w:rsidRPr="009F10F3">
        <w:t xml:space="preserve">Nodrošināt 2014.gada pašvaldības budžetā līdzfinansējumu </w:t>
      </w:r>
      <w:r>
        <w:t xml:space="preserve">770 </w:t>
      </w:r>
      <w:proofErr w:type="spellStart"/>
      <w:r w:rsidRPr="005920C1">
        <w:rPr>
          <w:i/>
        </w:rPr>
        <w:t>euro</w:t>
      </w:r>
      <w:proofErr w:type="spellEnd"/>
      <w:r w:rsidRPr="005920C1">
        <w:rPr>
          <w:i/>
        </w:rPr>
        <w:t xml:space="preserve"> </w:t>
      </w:r>
      <w:r w:rsidRPr="009F10F3">
        <w:t>(</w:t>
      </w:r>
      <w:r>
        <w:t>septiņi</w:t>
      </w:r>
      <w:r w:rsidRPr="007906F2">
        <w:t xml:space="preserve"> </w:t>
      </w:r>
      <w:r>
        <w:t xml:space="preserve">simti septiņdesmit </w:t>
      </w:r>
      <w:proofErr w:type="spellStart"/>
      <w:r w:rsidRPr="00FA3578">
        <w:rPr>
          <w:i/>
        </w:rPr>
        <w:t>euro</w:t>
      </w:r>
      <w:proofErr w:type="spellEnd"/>
      <w:r w:rsidRPr="009F10F3">
        <w:t xml:space="preserve">) </w:t>
      </w:r>
      <w:r>
        <w:t>Viļakas pamatskolai</w:t>
      </w:r>
      <w:r w:rsidRPr="009F10F3">
        <w:t xml:space="preserve"> </w:t>
      </w:r>
      <w:r w:rsidRPr="00C20952">
        <w:rPr>
          <w:bCs/>
        </w:rPr>
        <w:t>Latviešu Fonda projektam ”Latviešu tautas tērpu krājuma atjaunošana un papildināšana mazajiem dejotājiem”</w:t>
      </w:r>
      <w:r>
        <w:rPr>
          <w:bCs/>
        </w:rPr>
        <w:t>.</w:t>
      </w:r>
    </w:p>
    <w:p w:rsidR="006613BB" w:rsidRDefault="006613BB" w:rsidP="006613BB">
      <w:pPr>
        <w:ind w:left="180"/>
        <w:jc w:val="both"/>
      </w:pPr>
    </w:p>
    <w:p w:rsidR="006613BB" w:rsidRDefault="006613BB" w:rsidP="006613BB"/>
    <w:p w:rsidR="006613BB" w:rsidRPr="00755656" w:rsidRDefault="006613BB" w:rsidP="006613BB"/>
    <w:p w:rsidR="006613BB" w:rsidRDefault="006613BB" w:rsidP="006613BB">
      <w:pPr>
        <w:jc w:val="center"/>
        <w:outlineLvl w:val="0"/>
        <w:rPr>
          <w:b/>
        </w:rPr>
      </w:pPr>
      <w:r w:rsidRPr="006D34EE">
        <w:rPr>
          <w:b/>
        </w:rPr>
        <w:t>2.</w:t>
      </w:r>
      <w:r>
        <w:rPr>
          <w:b/>
        </w:rPr>
        <w:t>&amp;</w:t>
      </w:r>
    </w:p>
    <w:p w:rsidR="006613BB" w:rsidRDefault="006613BB" w:rsidP="006613BB">
      <w:pPr>
        <w:jc w:val="center"/>
        <w:outlineLvl w:val="0"/>
        <w:rPr>
          <w:b/>
        </w:rPr>
      </w:pPr>
      <w:r w:rsidRPr="006D34EE">
        <w:rPr>
          <w:b/>
        </w:rPr>
        <w:t>Par sadarbības līguma slēgšanu</w:t>
      </w:r>
    </w:p>
    <w:p w:rsidR="006613BB" w:rsidRPr="006D34EE" w:rsidRDefault="006613BB" w:rsidP="006613BB">
      <w:pPr>
        <w:jc w:val="center"/>
        <w:outlineLvl w:val="0"/>
        <w:rPr>
          <w:b/>
        </w:rPr>
      </w:pPr>
      <w:r>
        <w:rPr>
          <w:b/>
        </w:rPr>
        <w:t>______________________________________________________________________________</w:t>
      </w:r>
    </w:p>
    <w:p w:rsidR="006613BB" w:rsidRDefault="006613BB" w:rsidP="006613BB">
      <w:pPr>
        <w:jc w:val="center"/>
      </w:pPr>
      <w:r>
        <w:t>(S.Maksimovs)</w:t>
      </w:r>
    </w:p>
    <w:p w:rsidR="006613BB" w:rsidRPr="006D34EE" w:rsidRDefault="006613BB" w:rsidP="006613BB">
      <w:pPr>
        <w:jc w:val="center"/>
      </w:pPr>
    </w:p>
    <w:p w:rsidR="006613BB" w:rsidRPr="006D34EE" w:rsidRDefault="006613BB" w:rsidP="006613BB">
      <w:pPr>
        <w:jc w:val="both"/>
      </w:pPr>
      <w:r w:rsidRPr="006D34EE">
        <w:t xml:space="preserve">       Pamatojoties uz likuma „Par pašvaldībām”</w:t>
      </w:r>
      <w:r>
        <w:t xml:space="preserve"> </w:t>
      </w:r>
      <w:r w:rsidRPr="006D34EE">
        <w:t>21.panta  ievaddaļu, kura nosaka, ka  dome</w:t>
      </w:r>
      <w:r>
        <w:t xml:space="preserve"> var izskatīt jebkuru jautājumu</w:t>
      </w:r>
      <w:r w:rsidRPr="006D34EE">
        <w:t xml:space="preserve">, kas ir attiecīgās pašvaldības </w:t>
      </w:r>
      <w:proofErr w:type="spellStart"/>
      <w:r w:rsidRPr="006D34EE">
        <w:t>pārziņā</w:t>
      </w:r>
      <w:proofErr w:type="spellEnd"/>
      <w:r w:rsidRPr="006D34EE">
        <w:t xml:space="preserve">, un ar mērķi veicināt starptautisko </w:t>
      </w:r>
      <w:r w:rsidRPr="006D34EE">
        <w:lastRenderedPageBreak/>
        <w:t>sadarbī</w:t>
      </w:r>
      <w:r>
        <w:t>bu starp pierobežas pašvaldībām, lai īstenotu projektus</w:t>
      </w:r>
      <w:r w:rsidRPr="006D34EE">
        <w:t>,</w:t>
      </w:r>
      <w:r>
        <w:t xml:space="preserve"> </w:t>
      </w:r>
      <w:r w:rsidRPr="006D34EE">
        <w:t>ko finansē Eiropas finanšu instrumenti pie</w:t>
      </w:r>
      <w:r>
        <w:t>robežas sadarbības programmās, F</w:t>
      </w:r>
      <w:r w:rsidRPr="006D34EE">
        <w:t xml:space="preserve">inanšu komitejas atzinumu, </w:t>
      </w:r>
    </w:p>
    <w:p w:rsidR="006613BB" w:rsidRPr="00D40C67" w:rsidRDefault="006613BB" w:rsidP="006613B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3</w:t>
      </w:r>
      <w:r w:rsidRPr="00D40C67">
        <w:rPr>
          <w:b w:val="0"/>
          <w:i w:val="0"/>
          <w:sz w:val="24"/>
          <w:szCs w:val="24"/>
        </w:rPr>
        <w:t xml:space="preserve"> (Regīna </w:t>
      </w:r>
      <w:proofErr w:type="spellStart"/>
      <w:r w:rsidRPr="00D40C67">
        <w:rPr>
          <w:b w:val="0"/>
          <w:i w:val="0"/>
          <w:sz w:val="24"/>
          <w:szCs w:val="24"/>
        </w:rPr>
        <w:t>Brokāne</w:t>
      </w:r>
      <w:proofErr w:type="spellEnd"/>
      <w:r w:rsidRPr="00D40C67">
        <w:rPr>
          <w:b w:val="0"/>
          <w:i w:val="0"/>
          <w:sz w:val="24"/>
          <w:szCs w:val="24"/>
        </w:rPr>
        <w:t xml:space="preserve">, Valda </w:t>
      </w:r>
      <w:proofErr w:type="spellStart"/>
      <w:r w:rsidRPr="00D40C67">
        <w:rPr>
          <w:b w:val="0"/>
          <w:i w:val="0"/>
          <w:sz w:val="24"/>
          <w:szCs w:val="24"/>
        </w:rPr>
        <w:t>Buzijana</w:t>
      </w:r>
      <w:proofErr w:type="spellEnd"/>
      <w:r w:rsidRPr="00D40C67">
        <w:rPr>
          <w:b w:val="0"/>
          <w:i w:val="0"/>
          <w:sz w:val="24"/>
          <w:szCs w:val="24"/>
        </w:rPr>
        <w:t xml:space="preserve">, </w:t>
      </w:r>
      <w:proofErr w:type="spellStart"/>
      <w:r w:rsidRPr="00D40C67">
        <w:rPr>
          <w:b w:val="0"/>
          <w:i w:val="0"/>
          <w:sz w:val="24"/>
          <w:szCs w:val="24"/>
        </w:rPr>
        <w:t>Leonids</w:t>
      </w:r>
      <w:proofErr w:type="spellEnd"/>
      <w:r w:rsidRPr="00D40C67">
        <w:rPr>
          <w:b w:val="0"/>
          <w:i w:val="0"/>
          <w:sz w:val="24"/>
          <w:szCs w:val="24"/>
        </w:rPr>
        <w:t xml:space="preserve"> </w:t>
      </w:r>
      <w:proofErr w:type="spellStart"/>
      <w:r w:rsidRPr="00D40C67">
        <w:rPr>
          <w:b w:val="0"/>
          <w:i w:val="0"/>
          <w:sz w:val="24"/>
          <w:szCs w:val="24"/>
        </w:rPr>
        <w:t>Cvetkovs</w:t>
      </w:r>
      <w:proofErr w:type="spellEnd"/>
      <w:r w:rsidRPr="00D40C67">
        <w:rPr>
          <w:b w:val="0"/>
          <w:i w:val="0"/>
          <w:sz w:val="24"/>
          <w:szCs w:val="24"/>
        </w:rPr>
        <w:t xml:space="preserve">, Anita </w:t>
      </w:r>
      <w:proofErr w:type="spellStart"/>
      <w:r w:rsidRPr="00D40C67">
        <w:rPr>
          <w:b w:val="0"/>
          <w:i w:val="0"/>
          <w:sz w:val="24"/>
          <w:szCs w:val="24"/>
        </w:rPr>
        <w:t>Kokoreviča</w:t>
      </w:r>
      <w:proofErr w:type="spellEnd"/>
      <w:r w:rsidRPr="00D40C67">
        <w:rPr>
          <w:b w:val="0"/>
          <w:i w:val="0"/>
          <w:sz w:val="24"/>
          <w:szCs w:val="24"/>
        </w:rPr>
        <w:t xml:space="preserve">, </w:t>
      </w:r>
      <w:proofErr w:type="spellStart"/>
      <w:r w:rsidRPr="00D40C67">
        <w:rPr>
          <w:b w:val="0"/>
          <w:i w:val="0"/>
          <w:sz w:val="24"/>
          <w:szCs w:val="24"/>
        </w:rPr>
        <w:t>Jaroslavs</w:t>
      </w:r>
      <w:proofErr w:type="spellEnd"/>
      <w:r w:rsidRPr="00D40C67">
        <w:rPr>
          <w:b w:val="0"/>
          <w:i w:val="0"/>
          <w:sz w:val="24"/>
          <w:szCs w:val="24"/>
        </w:rPr>
        <w:t xml:space="preserve"> </w:t>
      </w:r>
      <w:proofErr w:type="spellStart"/>
      <w:r w:rsidRPr="00D40C67">
        <w:rPr>
          <w:b w:val="0"/>
          <w:i w:val="0"/>
          <w:sz w:val="24"/>
          <w:szCs w:val="24"/>
        </w:rPr>
        <w:t>Kozlovs</w:t>
      </w:r>
      <w:proofErr w:type="spellEnd"/>
      <w:r w:rsidRPr="00D40C67">
        <w:rPr>
          <w:b w:val="0"/>
          <w:i w:val="0"/>
          <w:sz w:val="24"/>
          <w:szCs w:val="24"/>
        </w:rPr>
        <w:t xml:space="preserve">, Andis </w:t>
      </w:r>
      <w:proofErr w:type="spellStart"/>
      <w:r w:rsidRPr="00D40C67">
        <w:rPr>
          <w:b w:val="0"/>
          <w:i w:val="0"/>
          <w:sz w:val="24"/>
          <w:szCs w:val="24"/>
        </w:rPr>
        <w:t>Ločmelis</w:t>
      </w:r>
      <w:proofErr w:type="spellEnd"/>
      <w:r w:rsidRPr="00D40C67">
        <w:rPr>
          <w:b w:val="0"/>
          <w:i w:val="0"/>
          <w:sz w:val="24"/>
          <w:szCs w:val="24"/>
        </w:rPr>
        <w:t xml:space="preserve">, Sergejs Maksimovs, </w:t>
      </w:r>
      <w:r>
        <w:rPr>
          <w:b w:val="0"/>
          <w:i w:val="0"/>
          <w:sz w:val="24"/>
          <w:szCs w:val="24"/>
        </w:rPr>
        <w:t xml:space="preserve">Uldis </w:t>
      </w:r>
      <w:proofErr w:type="spellStart"/>
      <w:r>
        <w:rPr>
          <w:b w:val="0"/>
          <w:i w:val="0"/>
          <w:sz w:val="24"/>
          <w:szCs w:val="24"/>
        </w:rPr>
        <w:t>Matisāns</w:t>
      </w:r>
      <w:proofErr w:type="spellEnd"/>
      <w:r>
        <w:rPr>
          <w:b w:val="0"/>
          <w:i w:val="0"/>
          <w:sz w:val="24"/>
          <w:szCs w:val="24"/>
        </w:rPr>
        <w:t xml:space="preserve">, </w:t>
      </w:r>
      <w:r w:rsidRPr="00D40C67">
        <w:rPr>
          <w:b w:val="0"/>
          <w:i w:val="0"/>
          <w:sz w:val="24"/>
          <w:szCs w:val="24"/>
        </w:rPr>
        <w:t xml:space="preserve">Aldis </w:t>
      </w:r>
      <w:proofErr w:type="spellStart"/>
      <w:r w:rsidRPr="00D40C67">
        <w:rPr>
          <w:b w:val="0"/>
          <w:i w:val="0"/>
          <w:sz w:val="24"/>
          <w:szCs w:val="24"/>
        </w:rPr>
        <w:t>Pušpurs</w:t>
      </w:r>
      <w:proofErr w:type="spellEnd"/>
      <w:r w:rsidRPr="00D40C67">
        <w:rPr>
          <w:b w:val="0"/>
          <w:i w:val="0"/>
          <w:sz w:val="24"/>
          <w:szCs w:val="24"/>
        </w:rPr>
        <w:t xml:space="preserve">, Ināra </w:t>
      </w:r>
      <w:proofErr w:type="spellStart"/>
      <w:r w:rsidRPr="00D40C67">
        <w:rPr>
          <w:b w:val="0"/>
          <w:i w:val="0"/>
          <w:sz w:val="24"/>
          <w:szCs w:val="24"/>
        </w:rPr>
        <w:t>Sokirka</w:t>
      </w:r>
      <w:proofErr w:type="spellEnd"/>
      <w:r w:rsidRPr="00D40C67">
        <w:rPr>
          <w:b w:val="0"/>
          <w:i w:val="0"/>
          <w:sz w:val="24"/>
          <w:szCs w:val="24"/>
        </w:rPr>
        <w:t xml:space="preserve">, </w:t>
      </w:r>
      <w:r>
        <w:rPr>
          <w:b w:val="0"/>
          <w:i w:val="0"/>
          <w:sz w:val="24"/>
          <w:szCs w:val="24"/>
        </w:rPr>
        <w:t xml:space="preserve">Jeļena </w:t>
      </w:r>
      <w:proofErr w:type="spellStart"/>
      <w:r>
        <w:rPr>
          <w:b w:val="0"/>
          <w:i w:val="0"/>
          <w:sz w:val="24"/>
          <w:szCs w:val="24"/>
        </w:rPr>
        <w:t>Suhiha</w:t>
      </w:r>
      <w:proofErr w:type="spellEnd"/>
      <w:r>
        <w:rPr>
          <w:b w:val="0"/>
          <w:i w:val="0"/>
          <w:sz w:val="24"/>
          <w:szCs w:val="24"/>
        </w:rPr>
        <w:t xml:space="preserve">, Ilze </w:t>
      </w:r>
      <w:proofErr w:type="spellStart"/>
      <w:r>
        <w:rPr>
          <w:b w:val="0"/>
          <w:i w:val="0"/>
          <w:sz w:val="24"/>
          <w:szCs w:val="24"/>
        </w:rPr>
        <w:t>Šaicāne</w:t>
      </w:r>
      <w:proofErr w:type="spellEnd"/>
      <w:r>
        <w:rPr>
          <w:b w:val="0"/>
          <w:i w:val="0"/>
          <w:sz w:val="24"/>
          <w:szCs w:val="24"/>
        </w:rPr>
        <w:t xml:space="preserve">, </w:t>
      </w:r>
      <w:r w:rsidRPr="00D40C67">
        <w:rPr>
          <w:b w:val="0"/>
          <w:i w:val="0"/>
          <w:sz w:val="24"/>
          <w:szCs w:val="24"/>
        </w:rPr>
        <w:t xml:space="preserve">Sarmīte </w:t>
      </w:r>
      <w:proofErr w:type="spellStart"/>
      <w:r w:rsidRPr="00D40C67">
        <w:rPr>
          <w:b w:val="0"/>
          <w:i w:val="0"/>
          <w:sz w:val="24"/>
          <w:szCs w:val="24"/>
        </w:rPr>
        <w:t>Šaicāne</w:t>
      </w:r>
      <w:proofErr w:type="spellEnd"/>
      <w:r w:rsidRPr="00D40C67">
        <w:rPr>
          <w:b w:val="0"/>
          <w:i w:val="0"/>
          <w:sz w:val="24"/>
          <w:szCs w:val="24"/>
        </w:rPr>
        <w:t xml:space="preserv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6613BB" w:rsidRPr="006D34EE" w:rsidRDefault="006613BB" w:rsidP="006613BB"/>
    <w:p w:rsidR="006613BB" w:rsidRPr="006D34EE" w:rsidRDefault="006613BB" w:rsidP="006613BB">
      <w:pPr>
        <w:ind w:left="450"/>
        <w:jc w:val="both"/>
      </w:pPr>
      <w:r w:rsidRPr="006D34EE">
        <w:t>Slēgt Līgumu par sadarbību ar Krievijas Federācijas Pleskavas apgabala municipālo nodibinājumu „</w:t>
      </w:r>
      <w:proofErr w:type="spellStart"/>
      <w:r w:rsidRPr="006D34EE">
        <w:t>Pitalovas</w:t>
      </w:r>
      <w:proofErr w:type="spellEnd"/>
      <w:r w:rsidRPr="006D34EE">
        <w:t xml:space="preserve"> rajons”</w:t>
      </w:r>
      <w:r>
        <w:t>.</w:t>
      </w:r>
    </w:p>
    <w:p w:rsidR="006613BB" w:rsidRPr="006D34EE" w:rsidRDefault="006613BB" w:rsidP="006613BB"/>
    <w:p w:rsidR="006613BB" w:rsidRPr="006D34EE" w:rsidRDefault="006613BB" w:rsidP="006613BB">
      <w:r w:rsidRPr="006D34EE">
        <w:t xml:space="preserve">Pielikumā:  </w:t>
      </w:r>
      <w:r>
        <w:t>Līguma projekts</w:t>
      </w:r>
      <w:r w:rsidRPr="006D34EE">
        <w:t xml:space="preserve">  uz 2 lapām</w:t>
      </w:r>
      <w:r>
        <w:t>.</w:t>
      </w:r>
      <w:r w:rsidRPr="006D34EE">
        <w:t xml:space="preserve"> </w:t>
      </w:r>
    </w:p>
    <w:p w:rsidR="006613BB" w:rsidRPr="006D34EE" w:rsidRDefault="006613BB" w:rsidP="006613BB"/>
    <w:p w:rsidR="006613BB" w:rsidRDefault="006613BB" w:rsidP="006613BB">
      <w:pPr>
        <w:outlineLvl w:val="0"/>
      </w:pPr>
    </w:p>
    <w:p w:rsidR="006613BB" w:rsidRDefault="006613BB" w:rsidP="006613BB">
      <w:pPr>
        <w:outlineLvl w:val="0"/>
      </w:pPr>
    </w:p>
    <w:p w:rsidR="006613BB" w:rsidRPr="00DC71BB" w:rsidRDefault="006613BB" w:rsidP="006613BB">
      <w:pPr>
        <w:jc w:val="center"/>
        <w:outlineLvl w:val="0"/>
        <w:rPr>
          <w:b/>
        </w:rPr>
      </w:pPr>
      <w:r w:rsidRPr="00DC71BB">
        <w:rPr>
          <w:b/>
        </w:rPr>
        <w:t>3.&amp;</w:t>
      </w:r>
    </w:p>
    <w:p w:rsidR="006613BB" w:rsidRPr="00DC71BB" w:rsidRDefault="006613BB" w:rsidP="006613BB">
      <w:pPr>
        <w:jc w:val="center"/>
        <w:outlineLvl w:val="0"/>
        <w:rPr>
          <w:b/>
        </w:rPr>
      </w:pPr>
      <w:r w:rsidRPr="00DC71BB">
        <w:rPr>
          <w:b/>
        </w:rPr>
        <w:t>Par apbedīšanas pakalpojuma apmaksu</w:t>
      </w:r>
    </w:p>
    <w:p w:rsidR="006613BB" w:rsidRPr="00DC71BB" w:rsidRDefault="006613BB" w:rsidP="006613BB">
      <w:pPr>
        <w:jc w:val="center"/>
        <w:outlineLvl w:val="0"/>
        <w:rPr>
          <w:b/>
        </w:rPr>
      </w:pPr>
      <w:r w:rsidRPr="00DC71BB">
        <w:rPr>
          <w:b/>
        </w:rPr>
        <w:t>____________________________________________________________________________</w:t>
      </w:r>
    </w:p>
    <w:p w:rsidR="006613BB" w:rsidRDefault="006613BB" w:rsidP="006613BB">
      <w:pPr>
        <w:jc w:val="center"/>
      </w:pPr>
      <w:r>
        <w:t>(S.Maksimovs)</w:t>
      </w:r>
    </w:p>
    <w:p w:rsidR="006613BB" w:rsidRDefault="006613BB" w:rsidP="006613BB"/>
    <w:p w:rsidR="006613BB" w:rsidRDefault="006613BB" w:rsidP="006613BB">
      <w:pPr>
        <w:jc w:val="both"/>
      </w:pPr>
      <w:r>
        <w:t xml:space="preserve">       Pamatojoties uz likuma „Par pašvaldībām” 15.panta pirmās daļas 7.punktu, kurš nosaka, ka pašvaldībām ir šādas autonomās funkcijas, kā nodrošināt iedzīvotājiem sociālo palīdzību; 21.panta  ievaddaļu, kura nosaka, ka  dome var izskatīt jebkuru jautājumu, kas ir attiecīgās pašvaldības </w:t>
      </w:r>
      <w:proofErr w:type="spellStart"/>
      <w:r>
        <w:t>pārziņā</w:t>
      </w:r>
      <w:proofErr w:type="spellEnd"/>
      <w:r>
        <w:t xml:space="preserve">, Viļakas novada pašvaldības institūciju un darbinieku atlīdzības un sociālo garantiju nolikuma 6.punktu, un sakarā ar pašvaldības darbinieka un viņa lejupējo traģisko nāvi, kā rezultātā nav palikuši likumiskie apgādnieki,  Finanšu komitejas atzinumu,  </w:t>
      </w:r>
    </w:p>
    <w:p w:rsidR="006613BB" w:rsidRPr="00D40C67" w:rsidRDefault="006613BB" w:rsidP="006613B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3</w:t>
      </w:r>
      <w:r w:rsidRPr="00D40C67">
        <w:rPr>
          <w:b w:val="0"/>
          <w:i w:val="0"/>
          <w:sz w:val="24"/>
          <w:szCs w:val="24"/>
        </w:rPr>
        <w:t xml:space="preserve"> (Regīna </w:t>
      </w:r>
      <w:proofErr w:type="spellStart"/>
      <w:r w:rsidRPr="00D40C67">
        <w:rPr>
          <w:b w:val="0"/>
          <w:i w:val="0"/>
          <w:sz w:val="24"/>
          <w:szCs w:val="24"/>
        </w:rPr>
        <w:t>Brokāne</w:t>
      </w:r>
      <w:proofErr w:type="spellEnd"/>
      <w:r w:rsidRPr="00D40C67">
        <w:rPr>
          <w:b w:val="0"/>
          <w:i w:val="0"/>
          <w:sz w:val="24"/>
          <w:szCs w:val="24"/>
        </w:rPr>
        <w:t xml:space="preserve">, Valda </w:t>
      </w:r>
      <w:proofErr w:type="spellStart"/>
      <w:r w:rsidRPr="00D40C67">
        <w:rPr>
          <w:b w:val="0"/>
          <w:i w:val="0"/>
          <w:sz w:val="24"/>
          <w:szCs w:val="24"/>
        </w:rPr>
        <w:t>Buzijana</w:t>
      </w:r>
      <w:proofErr w:type="spellEnd"/>
      <w:r w:rsidRPr="00D40C67">
        <w:rPr>
          <w:b w:val="0"/>
          <w:i w:val="0"/>
          <w:sz w:val="24"/>
          <w:szCs w:val="24"/>
        </w:rPr>
        <w:t xml:space="preserve">, </w:t>
      </w:r>
      <w:proofErr w:type="spellStart"/>
      <w:r w:rsidRPr="00D40C67">
        <w:rPr>
          <w:b w:val="0"/>
          <w:i w:val="0"/>
          <w:sz w:val="24"/>
          <w:szCs w:val="24"/>
        </w:rPr>
        <w:t>Leonids</w:t>
      </w:r>
      <w:proofErr w:type="spellEnd"/>
      <w:r w:rsidRPr="00D40C67">
        <w:rPr>
          <w:b w:val="0"/>
          <w:i w:val="0"/>
          <w:sz w:val="24"/>
          <w:szCs w:val="24"/>
        </w:rPr>
        <w:t xml:space="preserve"> </w:t>
      </w:r>
      <w:proofErr w:type="spellStart"/>
      <w:r w:rsidRPr="00D40C67">
        <w:rPr>
          <w:b w:val="0"/>
          <w:i w:val="0"/>
          <w:sz w:val="24"/>
          <w:szCs w:val="24"/>
        </w:rPr>
        <w:t>Cvetkovs</w:t>
      </w:r>
      <w:proofErr w:type="spellEnd"/>
      <w:r w:rsidRPr="00D40C67">
        <w:rPr>
          <w:b w:val="0"/>
          <w:i w:val="0"/>
          <w:sz w:val="24"/>
          <w:szCs w:val="24"/>
        </w:rPr>
        <w:t xml:space="preserve">, Anita </w:t>
      </w:r>
      <w:proofErr w:type="spellStart"/>
      <w:r w:rsidRPr="00D40C67">
        <w:rPr>
          <w:b w:val="0"/>
          <w:i w:val="0"/>
          <w:sz w:val="24"/>
          <w:szCs w:val="24"/>
        </w:rPr>
        <w:t>Kokoreviča</w:t>
      </w:r>
      <w:proofErr w:type="spellEnd"/>
      <w:r w:rsidRPr="00D40C67">
        <w:rPr>
          <w:b w:val="0"/>
          <w:i w:val="0"/>
          <w:sz w:val="24"/>
          <w:szCs w:val="24"/>
        </w:rPr>
        <w:t xml:space="preserve">, </w:t>
      </w:r>
      <w:proofErr w:type="spellStart"/>
      <w:r w:rsidRPr="00D40C67">
        <w:rPr>
          <w:b w:val="0"/>
          <w:i w:val="0"/>
          <w:sz w:val="24"/>
          <w:szCs w:val="24"/>
        </w:rPr>
        <w:t>Jaroslavs</w:t>
      </w:r>
      <w:proofErr w:type="spellEnd"/>
      <w:r w:rsidRPr="00D40C67">
        <w:rPr>
          <w:b w:val="0"/>
          <w:i w:val="0"/>
          <w:sz w:val="24"/>
          <w:szCs w:val="24"/>
        </w:rPr>
        <w:t xml:space="preserve"> </w:t>
      </w:r>
      <w:proofErr w:type="spellStart"/>
      <w:r w:rsidRPr="00D40C67">
        <w:rPr>
          <w:b w:val="0"/>
          <w:i w:val="0"/>
          <w:sz w:val="24"/>
          <w:szCs w:val="24"/>
        </w:rPr>
        <w:t>Kozlovs</w:t>
      </w:r>
      <w:proofErr w:type="spellEnd"/>
      <w:r w:rsidRPr="00D40C67">
        <w:rPr>
          <w:b w:val="0"/>
          <w:i w:val="0"/>
          <w:sz w:val="24"/>
          <w:szCs w:val="24"/>
        </w:rPr>
        <w:t xml:space="preserve">, Andis </w:t>
      </w:r>
      <w:proofErr w:type="spellStart"/>
      <w:r w:rsidRPr="00D40C67">
        <w:rPr>
          <w:b w:val="0"/>
          <w:i w:val="0"/>
          <w:sz w:val="24"/>
          <w:szCs w:val="24"/>
        </w:rPr>
        <w:t>Ločmelis</w:t>
      </w:r>
      <w:proofErr w:type="spellEnd"/>
      <w:r w:rsidRPr="00D40C67">
        <w:rPr>
          <w:b w:val="0"/>
          <w:i w:val="0"/>
          <w:sz w:val="24"/>
          <w:szCs w:val="24"/>
        </w:rPr>
        <w:t xml:space="preserve">, Sergejs Maksimovs, </w:t>
      </w:r>
      <w:r>
        <w:rPr>
          <w:b w:val="0"/>
          <w:i w:val="0"/>
          <w:sz w:val="24"/>
          <w:szCs w:val="24"/>
        </w:rPr>
        <w:t xml:space="preserve">Uldis </w:t>
      </w:r>
      <w:proofErr w:type="spellStart"/>
      <w:r>
        <w:rPr>
          <w:b w:val="0"/>
          <w:i w:val="0"/>
          <w:sz w:val="24"/>
          <w:szCs w:val="24"/>
        </w:rPr>
        <w:t>Matisāns</w:t>
      </w:r>
      <w:proofErr w:type="spellEnd"/>
      <w:r>
        <w:rPr>
          <w:b w:val="0"/>
          <w:i w:val="0"/>
          <w:sz w:val="24"/>
          <w:szCs w:val="24"/>
        </w:rPr>
        <w:t xml:space="preserve">, </w:t>
      </w:r>
      <w:r w:rsidRPr="00D40C67">
        <w:rPr>
          <w:b w:val="0"/>
          <w:i w:val="0"/>
          <w:sz w:val="24"/>
          <w:szCs w:val="24"/>
        </w:rPr>
        <w:t xml:space="preserve">Aldis </w:t>
      </w:r>
      <w:proofErr w:type="spellStart"/>
      <w:r w:rsidRPr="00D40C67">
        <w:rPr>
          <w:b w:val="0"/>
          <w:i w:val="0"/>
          <w:sz w:val="24"/>
          <w:szCs w:val="24"/>
        </w:rPr>
        <w:t>Pušpurs</w:t>
      </w:r>
      <w:proofErr w:type="spellEnd"/>
      <w:r w:rsidRPr="00D40C67">
        <w:rPr>
          <w:b w:val="0"/>
          <w:i w:val="0"/>
          <w:sz w:val="24"/>
          <w:szCs w:val="24"/>
        </w:rPr>
        <w:t xml:space="preserve">, Ināra </w:t>
      </w:r>
      <w:proofErr w:type="spellStart"/>
      <w:r w:rsidRPr="00D40C67">
        <w:rPr>
          <w:b w:val="0"/>
          <w:i w:val="0"/>
          <w:sz w:val="24"/>
          <w:szCs w:val="24"/>
        </w:rPr>
        <w:t>Sokirka</w:t>
      </w:r>
      <w:proofErr w:type="spellEnd"/>
      <w:r w:rsidRPr="00D40C67">
        <w:rPr>
          <w:b w:val="0"/>
          <w:i w:val="0"/>
          <w:sz w:val="24"/>
          <w:szCs w:val="24"/>
        </w:rPr>
        <w:t xml:space="preserve">, </w:t>
      </w:r>
      <w:r>
        <w:rPr>
          <w:b w:val="0"/>
          <w:i w:val="0"/>
          <w:sz w:val="24"/>
          <w:szCs w:val="24"/>
        </w:rPr>
        <w:t xml:space="preserve">Jeļena </w:t>
      </w:r>
      <w:proofErr w:type="spellStart"/>
      <w:r>
        <w:rPr>
          <w:b w:val="0"/>
          <w:i w:val="0"/>
          <w:sz w:val="24"/>
          <w:szCs w:val="24"/>
        </w:rPr>
        <w:t>Suhiha</w:t>
      </w:r>
      <w:proofErr w:type="spellEnd"/>
      <w:r>
        <w:rPr>
          <w:b w:val="0"/>
          <w:i w:val="0"/>
          <w:sz w:val="24"/>
          <w:szCs w:val="24"/>
        </w:rPr>
        <w:t xml:space="preserve">, Ilze </w:t>
      </w:r>
      <w:proofErr w:type="spellStart"/>
      <w:r>
        <w:rPr>
          <w:b w:val="0"/>
          <w:i w:val="0"/>
          <w:sz w:val="24"/>
          <w:szCs w:val="24"/>
        </w:rPr>
        <w:t>Šaicāne</w:t>
      </w:r>
      <w:proofErr w:type="spellEnd"/>
      <w:r>
        <w:rPr>
          <w:b w:val="0"/>
          <w:i w:val="0"/>
          <w:sz w:val="24"/>
          <w:szCs w:val="24"/>
        </w:rPr>
        <w:t xml:space="preserve">, </w:t>
      </w:r>
      <w:r w:rsidRPr="00D40C67">
        <w:rPr>
          <w:b w:val="0"/>
          <w:i w:val="0"/>
          <w:sz w:val="24"/>
          <w:szCs w:val="24"/>
        </w:rPr>
        <w:t xml:space="preserve">Sarmīte </w:t>
      </w:r>
      <w:proofErr w:type="spellStart"/>
      <w:r w:rsidRPr="00D40C67">
        <w:rPr>
          <w:b w:val="0"/>
          <w:i w:val="0"/>
          <w:sz w:val="24"/>
          <w:szCs w:val="24"/>
        </w:rPr>
        <w:t>Šaicāne</w:t>
      </w:r>
      <w:proofErr w:type="spellEnd"/>
      <w:r w:rsidRPr="00D40C67">
        <w:rPr>
          <w:b w:val="0"/>
          <w:i w:val="0"/>
          <w:sz w:val="24"/>
          <w:szCs w:val="24"/>
        </w:rPr>
        <w:t xml:space="preserv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6613BB" w:rsidRDefault="006613BB" w:rsidP="006613BB"/>
    <w:p w:rsidR="006613BB" w:rsidRDefault="006613BB" w:rsidP="006613BB">
      <w:pPr>
        <w:ind w:left="450"/>
        <w:jc w:val="both"/>
      </w:pPr>
      <w:r>
        <w:t>Apmaksāt traģiski bojā gājušās ģimenes – A.M., K.M., K.M. apbedīšanas pakalpojumus  uzņēmumam SIA “Ritums”.</w:t>
      </w:r>
    </w:p>
    <w:p w:rsidR="006613BB" w:rsidRDefault="006613BB" w:rsidP="006613BB"/>
    <w:p w:rsidR="006613BB" w:rsidRDefault="006613BB" w:rsidP="006613BB"/>
    <w:p w:rsidR="006613BB" w:rsidRPr="00EE5689" w:rsidRDefault="006613BB" w:rsidP="006613BB"/>
    <w:p w:rsidR="006613BB" w:rsidRPr="008618EC" w:rsidRDefault="006613BB" w:rsidP="006613BB">
      <w:pPr>
        <w:jc w:val="both"/>
      </w:pPr>
    </w:p>
    <w:p w:rsidR="006613BB" w:rsidRDefault="006613BB" w:rsidP="006613BB">
      <w:pPr>
        <w:pStyle w:val="naisf"/>
        <w:spacing w:before="0" w:beforeAutospacing="0" w:after="0" w:afterAutospacing="0"/>
        <w:rPr>
          <w:lang w:val="lv-LV"/>
        </w:rPr>
      </w:pPr>
    </w:p>
    <w:p w:rsidR="006613BB" w:rsidRDefault="006613BB" w:rsidP="006613BB">
      <w:pPr>
        <w:pStyle w:val="naisf"/>
        <w:spacing w:before="0" w:beforeAutospacing="0" w:after="0" w:afterAutospacing="0"/>
        <w:rPr>
          <w:lang w:val="lv-LV"/>
        </w:rPr>
      </w:pPr>
      <w:r>
        <w:rPr>
          <w:lang w:val="lv-LV"/>
        </w:rPr>
        <w:t>Sēdi slēdz plkst. 16:10</w:t>
      </w:r>
    </w:p>
    <w:p w:rsidR="006613BB" w:rsidRDefault="006613BB" w:rsidP="006613BB">
      <w:pPr>
        <w:pStyle w:val="naisf"/>
        <w:spacing w:before="0" w:beforeAutospacing="0" w:after="0" w:afterAutospacing="0"/>
        <w:rPr>
          <w:lang w:val="lv-LV"/>
        </w:rPr>
      </w:pPr>
    </w:p>
    <w:p w:rsidR="006613BB" w:rsidRDefault="006613BB" w:rsidP="006613BB">
      <w:pPr>
        <w:pStyle w:val="naisf"/>
        <w:spacing w:before="0" w:beforeAutospacing="0" w:after="0" w:afterAutospacing="0"/>
        <w:rPr>
          <w:lang w:val="lv-LV"/>
        </w:rPr>
      </w:pPr>
    </w:p>
    <w:p w:rsidR="006613BB" w:rsidRPr="004E3510" w:rsidRDefault="006613BB" w:rsidP="006613BB">
      <w:pPr>
        <w:pStyle w:val="naisf"/>
        <w:spacing w:before="0" w:beforeAutospacing="0" w:after="0" w:afterAutospacing="0"/>
        <w:rPr>
          <w:sz w:val="20"/>
          <w:szCs w:val="20"/>
          <w:lang w:val="lv-LV"/>
        </w:rPr>
      </w:pPr>
      <w:r>
        <w:rPr>
          <w:lang w:val="lv-LV"/>
        </w:rPr>
        <w:t>Sēdes vadītājs</w:t>
      </w:r>
      <w:r w:rsidRPr="004E3510">
        <w:rPr>
          <w:lang w:val="lv-LV"/>
        </w:rPr>
        <w:tab/>
      </w:r>
      <w:r w:rsidRPr="004E3510">
        <w:rPr>
          <w:lang w:val="lv-LV"/>
        </w:rPr>
        <w:tab/>
      </w:r>
      <w:r w:rsidRPr="004E3510">
        <w:rPr>
          <w:lang w:val="lv-LV"/>
        </w:rPr>
        <w:tab/>
        <w:t>_________________</w:t>
      </w:r>
      <w:r w:rsidRPr="004E3510">
        <w:rPr>
          <w:sz w:val="20"/>
          <w:szCs w:val="20"/>
          <w:lang w:val="lv-LV"/>
        </w:rPr>
        <w:t xml:space="preserve"> </w:t>
      </w:r>
      <w:r>
        <w:rPr>
          <w:sz w:val="22"/>
          <w:szCs w:val="22"/>
          <w:lang w:val="lv-LV"/>
        </w:rPr>
        <w:t>Sergejs Maksimovs</w:t>
      </w:r>
      <w:r w:rsidRPr="004E3510">
        <w:rPr>
          <w:sz w:val="20"/>
          <w:szCs w:val="20"/>
          <w:lang w:val="lv-LV"/>
        </w:rPr>
        <w:t xml:space="preserve"> ____________________</w:t>
      </w:r>
    </w:p>
    <w:p w:rsidR="006613BB" w:rsidRDefault="006613BB" w:rsidP="006613BB">
      <w:pPr>
        <w:pStyle w:val="naisf"/>
        <w:spacing w:before="0" w:beforeAutospacing="0" w:after="0" w:afterAutospacing="0"/>
        <w:rPr>
          <w:lang w:val="lv-LV"/>
        </w:rPr>
      </w:pPr>
    </w:p>
    <w:p w:rsidR="006613BB" w:rsidRDefault="006613BB" w:rsidP="006613BB">
      <w:pPr>
        <w:pStyle w:val="naisf"/>
        <w:spacing w:before="0" w:beforeAutospacing="0" w:after="0" w:afterAutospacing="0"/>
        <w:rPr>
          <w:lang w:val="lv-LV"/>
        </w:rPr>
      </w:pPr>
    </w:p>
    <w:p w:rsidR="006613BB" w:rsidRPr="003D37DD" w:rsidRDefault="006613BB" w:rsidP="006613BB">
      <w:pPr>
        <w:pStyle w:val="naisf"/>
        <w:spacing w:before="0" w:beforeAutospacing="0" w:after="0" w:afterAutospacing="0"/>
        <w:rPr>
          <w:lang w:val="lv-LV"/>
        </w:rPr>
      </w:pPr>
      <w:r w:rsidRPr="003D37DD">
        <w:rPr>
          <w:lang w:val="lv-LV"/>
        </w:rPr>
        <w:t>Sēdes protokolētājs</w:t>
      </w:r>
      <w:r w:rsidRPr="003D37DD">
        <w:rPr>
          <w:lang w:val="lv-LV"/>
        </w:rPr>
        <w:tab/>
      </w:r>
      <w:r w:rsidRPr="003D37DD">
        <w:rPr>
          <w:lang w:val="lv-LV"/>
        </w:rPr>
        <w:tab/>
        <w:t>_________________</w:t>
      </w:r>
      <w:r w:rsidRPr="003D37DD">
        <w:rPr>
          <w:sz w:val="20"/>
          <w:szCs w:val="20"/>
          <w:lang w:val="lv-LV"/>
        </w:rPr>
        <w:t xml:space="preserve"> </w:t>
      </w:r>
      <w:r w:rsidRPr="003D37DD">
        <w:rPr>
          <w:sz w:val="22"/>
          <w:szCs w:val="22"/>
          <w:lang w:val="lv-LV"/>
        </w:rPr>
        <w:t xml:space="preserve">Vija </w:t>
      </w:r>
      <w:proofErr w:type="spellStart"/>
      <w:r w:rsidRPr="003D37DD">
        <w:rPr>
          <w:sz w:val="22"/>
          <w:szCs w:val="22"/>
          <w:lang w:val="lv-LV"/>
        </w:rPr>
        <w:t>Gaiduka</w:t>
      </w:r>
      <w:proofErr w:type="spellEnd"/>
      <w:r w:rsidRPr="003D37DD">
        <w:rPr>
          <w:sz w:val="20"/>
          <w:szCs w:val="20"/>
          <w:lang w:val="lv-LV"/>
        </w:rPr>
        <w:t xml:space="preserve">  _________________________</w:t>
      </w:r>
    </w:p>
    <w:p w:rsidR="006613BB" w:rsidRDefault="006613BB" w:rsidP="006613BB"/>
    <w:p w:rsidR="006613BB" w:rsidRDefault="006613BB" w:rsidP="006613BB"/>
    <w:p w:rsidR="006613BB" w:rsidRDefault="006613BB" w:rsidP="006613BB">
      <w:pPr>
        <w:rPr>
          <w:b/>
          <w:i/>
          <w:sz w:val="22"/>
          <w:szCs w:val="22"/>
        </w:rPr>
      </w:pPr>
      <w:r>
        <w:rPr>
          <w:b/>
          <w:i/>
          <w:sz w:val="22"/>
          <w:szCs w:val="22"/>
        </w:rPr>
        <w:br w:type="page"/>
      </w:r>
    </w:p>
    <w:p w:rsidR="006613BB" w:rsidRPr="00CD7C84" w:rsidRDefault="006613BB" w:rsidP="006613BB">
      <w:pPr>
        <w:jc w:val="right"/>
        <w:rPr>
          <w:b/>
          <w:i/>
        </w:rPr>
      </w:pPr>
      <w:r w:rsidRPr="00CD7C84">
        <w:rPr>
          <w:b/>
          <w:i/>
        </w:rPr>
        <w:lastRenderedPageBreak/>
        <w:t xml:space="preserve">Pielikums </w:t>
      </w:r>
    </w:p>
    <w:p w:rsidR="006613BB" w:rsidRPr="002626ED" w:rsidRDefault="006613BB" w:rsidP="006613BB">
      <w:pPr>
        <w:jc w:val="right"/>
      </w:pPr>
      <w:r w:rsidRPr="002626ED">
        <w:t>Viļakas novada Domes</w:t>
      </w:r>
    </w:p>
    <w:p w:rsidR="006613BB" w:rsidRPr="002626ED" w:rsidRDefault="006613BB" w:rsidP="006613BB">
      <w:pPr>
        <w:jc w:val="right"/>
      </w:pPr>
      <w:r>
        <w:t xml:space="preserve">10.02.2014. sēdes </w:t>
      </w:r>
      <w:r w:rsidRPr="002626ED">
        <w:t xml:space="preserve"> lēmumam </w:t>
      </w:r>
    </w:p>
    <w:p w:rsidR="006613BB" w:rsidRDefault="006613BB" w:rsidP="006613BB">
      <w:pPr>
        <w:jc w:val="right"/>
        <w:rPr>
          <w:b/>
        </w:rPr>
      </w:pPr>
      <w:r>
        <w:t>(protokols Nr.4, &amp; 2)</w:t>
      </w:r>
    </w:p>
    <w:p w:rsidR="006613BB" w:rsidRDefault="006613BB" w:rsidP="006613BB">
      <w:pPr>
        <w:jc w:val="center"/>
        <w:rPr>
          <w:b/>
        </w:rPr>
      </w:pPr>
    </w:p>
    <w:p w:rsidR="006613BB" w:rsidRPr="006D34EE" w:rsidRDefault="006613BB" w:rsidP="006613BB">
      <w:pPr>
        <w:jc w:val="center"/>
        <w:rPr>
          <w:b/>
        </w:rPr>
      </w:pPr>
      <w:r w:rsidRPr="006D34EE">
        <w:rPr>
          <w:b/>
        </w:rPr>
        <w:t>L  Ī  G  U  M  S</w:t>
      </w:r>
    </w:p>
    <w:p w:rsidR="006613BB" w:rsidRPr="006D34EE" w:rsidRDefault="006613BB" w:rsidP="006613BB">
      <w:pPr>
        <w:jc w:val="center"/>
        <w:rPr>
          <w:b/>
        </w:rPr>
      </w:pPr>
    </w:p>
    <w:p w:rsidR="006613BB" w:rsidRPr="006D34EE" w:rsidRDefault="006613BB" w:rsidP="006613BB">
      <w:pPr>
        <w:ind w:left="-284"/>
        <w:jc w:val="center"/>
        <w:rPr>
          <w:b/>
        </w:rPr>
      </w:pPr>
      <w:r w:rsidRPr="006D34EE">
        <w:rPr>
          <w:b/>
        </w:rPr>
        <w:t>par sadarbību starp Krievijas Federācijas Pleskavas apgabala</w:t>
      </w:r>
    </w:p>
    <w:p w:rsidR="006613BB" w:rsidRPr="006D34EE" w:rsidRDefault="006613BB" w:rsidP="006613BB">
      <w:pPr>
        <w:ind w:left="-284"/>
        <w:jc w:val="center"/>
        <w:rPr>
          <w:b/>
        </w:rPr>
      </w:pPr>
      <w:r w:rsidRPr="006D34EE">
        <w:rPr>
          <w:b/>
        </w:rPr>
        <w:t>municipālo nodibinājumu „</w:t>
      </w:r>
      <w:proofErr w:type="spellStart"/>
      <w:r w:rsidRPr="006D34EE">
        <w:rPr>
          <w:b/>
        </w:rPr>
        <w:t>Pitalovas</w:t>
      </w:r>
      <w:proofErr w:type="spellEnd"/>
      <w:r w:rsidRPr="006D34EE">
        <w:rPr>
          <w:b/>
        </w:rPr>
        <w:t xml:space="preserve"> rajons” un Latvijas Republikas</w:t>
      </w:r>
    </w:p>
    <w:p w:rsidR="006613BB" w:rsidRPr="006D34EE" w:rsidRDefault="006613BB" w:rsidP="006613BB">
      <w:pPr>
        <w:ind w:left="-284"/>
        <w:jc w:val="center"/>
        <w:rPr>
          <w:b/>
        </w:rPr>
      </w:pPr>
      <w:r w:rsidRPr="006D34EE">
        <w:rPr>
          <w:b/>
        </w:rPr>
        <w:t>Viļakas novadu</w:t>
      </w:r>
    </w:p>
    <w:p w:rsidR="006613BB" w:rsidRPr="006D34EE" w:rsidRDefault="006613BB" w:rsidP="006613BB">
      <w:r w:rsidRPr="006D34EE">
        <w:t xml:space="preserve">2014.gada ....februārī </w:t>
      </w:r>
    </w:p>
    <w:p w:rsidR="006613BB" w:rsidRPr="006D34EE" w:rsidRDefault="006613BB" w:rsidP="006613BB"/>
    <w:p w:rsidR="006613BB" w:rsidRPr="006D34EE" w:rsidRDefault="006613BB" w:rsidP="006613BB">
      <w:pPr>
        <w:jc w:val="both"/>
      </w:pPr>
      <w:r>
        <w:t>Krievijas Federācijas Pleskavas apgabala</w:t>
      </w:r>
      <w:r w:rsidRPr="006D34EE">
        <w:t xml:space="preserve"> municipālais nodibinājums</w:t>
      </w:r>
      <w:r>
        <w:t xml:space="preserve"> </w:t>
      </w:r>
      <w:r w:rsidRPr="006D34EE">
        <w:t>„</w:t>
      </w:r>
      <w:proofErr w:type="spellStart"/>
      <w:r w:rsidRPr="006D34EE">
        <w:rPr>
          <w:b/>
        </w:rPr>
        <w:t>Pitalovas</w:t>
      </w:r>
      <w:proofErr w:type="spellEnd"/>
      <w:r w:rsidRPr="006D34EE">
        <w:rPr>
          <w:b/>
        </w:rPr>
        <w:t xml:space="preserve"> rajons”</w:t>
      </w:r>
      <w:r>
        <w:rPr>
          <w:b/>
        </w:rPr>
        <w:t>,</w:t>
      </w:r>
      <w:r w:rsidRPr="006D34EE">
        <w:t xml:space="preserve">  nodibinājuma  vadītāja</w:t>
      </w:r>
      <w:r>
        <w:t xml:space="preserve">s Larisas  </w:t>
      </w:r>
      <w:proofErr w:type="spellStart"/>
      <w:r>
        <w:t>Sidoruk</w:t>
      </w:r>
      <w:proofErr w:type="spellEnd"/>
      <w:r w:rsidRPr="006D34EE">
        <w:t xml:space="preserve"> personā</w:t>
      </w:r>
      <w:r>
        <w:t>,</w:t>
      </w:r>
      <w:r w:rsidRPr="006D34EE">
        <w:t xml:space="preserve">  un Latvijas Republikas  </w:t>
      </w:r>
      <w:r w:rsidRPr="006D34EE">
        <w:rPr>
          <w:b/>
        </w:rPr>
        <w:t>Viļakas  novads,</w:t>
      </w:r>
      <w:r w:rsidRPr="006D34EE">
        <w:t xml:space="preserve">   domes    priekšsēdētāja Sergeja  Maksimova  personā,</w:t>
      </w:r>
      <w:r>
        <w:t xml:space="preserve">  turpmāk  tekstā  saukti  -  „Puses”</w:t>
      </w:r>
      <w:r w:rsidRPr="006D34EE">
        <w:t>, izsakot</w:t>
      </w:r>
      <w:r>
        <w:t xml:space="preserve"> vēlēšanos  veicināt</w:t>
      </w:r>
      <w:r w:rsidRPr="006D34EE">
        <w:t xml:space="preserve"> draudzīgas sa</w:t>
      </w:r>
      <w:r>
        <w:t>ites un  sadarbību  starp Pusēm</w:t>
      </w:r>
      <w:r w:rsidRPr="006D34EE">
        <w:t>, ņemot vērā Pušu tradīcijas ku</w:t>
      </w:r>
      <w:r>
        <w:t>ltūrā un draudzīgas attiecības, apliecinot vēlēšanos sadarboties</w:t>
      </w:r>
      <w:r w:rsidRPr="006D34EE">
        <w:t xml:space="preserve"> ekonomikas,</w:t>
      </w:r>
      <w:r>
        <w:t xml:space="preserve"> izglītības, kultūras,  sporta</w:t>
      </w:r>
      <w:r w:rsidRPr="006D34EE">
        <w:t>,</w:t>
      </w:r>
      <w:r>
        <w:t xml:space="preserve"> </w:t>
      </w:r>
      <w:r w:rsidRPr="006D34EE">
        <w:t>tūrisma, Vides aizsardzības un sociālajā sfērā, un lai īstenotu projektus pierobežas sadarbības programmās Eiropas k</w:t>
      </w:r>
      <w:r>
        <w:t>aimiņu  partnerības instrumentā</w:t>
      </w:r>
      <w:r w:rsidRPr="006D34EE">
        <w:t>:</w:t>
      </w:r>
    </w:p>
    <w:p w:rsidR="006613BB" w:rsidRPr="006D34EE" w:rsidRDefault="006613BB" w:rsidP="006613BB"/>
    <w:p w:rsidR="006613BB" w:rsidRPr="006D34EE" w:rsidRDefault="006613BB" w:rsidP="006613BB">
      <w:pPr>
        <w:jc w:val="center"/>
        <w:rPr>
          <w:i/>
        </w:rPr>
      </w:pPr>
      <w:r w:rsidRPr="006D34EE">
        <w:rPr>
          <w:i/>
        </w:rPr>
        <w:t>VIENOJAS  PAR  SEKOJOŠO:</w:t>
      </w:r>
    </w:p>
    <w:p w:rsidR="006613BB" w:rsidRPr="006D34EE" w:rsidRDefault="006613BB" w:rsidP="006613BB">
      <w:pPr>
        <w:rPr>
          <w:i/>
        </w:rPr>
      </w:pPr>
    </w:p>
    <w:p w:rsidR="006613BB" w:rsidRPr="006D34EE" w:rsidRDefault="006613BB" w:rsidP="006613BB">
      <w:pPr>
        <w:jc w:val="center"/>
        <w:rPr>
          <w:b/>
          <w:i/>
        </w:rPr>
      </w:pPr>
      <w:r w:rsidRPr="006D34EE">
        <w:rPr>
          <w:b/>
          <w:i/>
        </w:rPr>
        <w:t>1.   Sadarbības  pamati</w:t>
      </w:r>
    </w:p>
    <w:p w:rsidR="006613BB" w:rsidRPr="006D34EE" w:rsidRDefault="006613BB" w:rsidP="006613BB">
      <w:pPr>
        <w:rPr>
          <w:i/>
        </w:rPr>
      </w:pPr>
    </w:p>
    <w:p w:rsidR="006613BB" w:rsidRPr="006D34EE" w:rsidRDefault="006613BB" w:rsidP="006613BB">
      <w:r w:rsidRPr="006D34EE">
        <w:t>Savas  kompetences  un  spēkā  esošās  likumdošanas  ietvaros  Puses</w:t>
      </w:r>
      <w:r>
        <w:t xml:space="preserve"> </w:t>
      </w:r>
      <w:r w:rsidRPr="006D34EE">
        <w:t xml:space="preserve"> uzņemas:</w:t>
      </w:r>
    </w:p>
    <w:p w:rsidR="006613BB" w:rsidRPr="006D34EE" w:rsidRDefault="006613BB" w:rsidP="006613BB">
      <w:pPr>
        <w:jc w:val="both"/>
      </w:pPr>
      <w:r w:rsidRPr="006D34EE">
        <w:t>1.1. attīstīt  un  būvēt  divpusējās  attiecīb</w:t>
      </w:r>
      <w:r>
        <w:t>as uz savstarpējās uzticēšanās</w:t>
      </w:r>
      <w:r w:rsidRPr="006D34EE">
        <w:t>, abpusējās cieņas, vienlīdzības  un  partnerības pamata, augstāk  minēto  reģionu  iedzīvotāju  interesēs;</w:t>
      </w:r>
    </w:p>
    <w:p w:rsidR="006613BB" w:rsidRPr="006D34EE" w:rsidRDefault="006613BB" w:rsidP="006613BB">
      <w:r w:rsidRPr="006D34EE">
        <w:t>1.2.realizēt  sadarbību  saskaņā  ar  divu  valstu  spēkā  esošo  likumdošanu;</w:t>
      </w:r>
    </w:p>
    <w:p w:rsidR="006613BB" w:rsidRPr="006D34EE" w:rsidRDefault="006613BB" w:rsidP="006613BB">
      <w:pPr>
        <w:jc w:val="both"/>
      </w:pPr>
      <w:r w:rsidRPr="006D34EE">
        <w:t>1.3. apzinīgi  pildīt  uzņemtās  saistības, atturēties  no  darbībām,  kuras  varētu</w:t>
      </w:r>
      <w:r>
        <w:t xml:space="preserve"> </w:t>
      </w:r>
      <w:r w:rsidRPr="006D34EE">
        <w:t xml:space="preserve"> nest ekonomiskus  vai  cita  veida  zaudējumus  Pusēm.</w:t>
      </w:r>
    </w:p>
    <w:p w:rsidR="006613BB" w:rsidRPr="006D34EE" w:rsidRDefault="006613BB" w:rsidP="006613BB"/>
    <w:p w:rsidR="006613BB" w:rsidRPr="006D34EE" w:rsidRDefault="006613BB" w:rsidP="006613BB">
      <w:pPr>
        <w:jc w:val="center"/>
        <w:rPr>
          <w:b/>
          <w:i/>
        </w:rPr>
      </w:pPr>
      <w:r w:rsidRPr="006D34EE">
        <w:rPr>
          <w:b/>
          <w:i/>
        </w:rPr>
        <w:t>2.  Sadarbības  formas</w:t>
      </w:r>
    </w:p>
    <w:p w:rsidR="006613BB" w:rsidRPr="006D34EE" w:rsidRDefault="006613BB" w:rsidP="006613BB">
      <w:pPr>
        <w:rPr>
          <w:i/>
        </w:rPr>
      </w:pPr>
    </w:p>
    <w:p w:rsidR="006613BB" w:rsidRPr="006D34EE" w:rsidRDefault="006613BB" w:rsidP="006613BB">
      <w:r w:rsidRPr="006D34EE">
        <w:t>2.1.  pušu vadītāju un to delegāciju lietišķas  ti</w:t>
      </w:r>
      <w:r>
        <w:t>kšanās dažādās darbības jomās,</w:t>
      </w:r>
      <w:r w:rsidRPr="006D34EE">
        <w:t xml:space="preserve"> abpusēji </w:t>
      </w:r>
      <w:r>
        <w:t>v</w:t>
      </w:r>
      <w:r w:rsidRPr="006D34EE">
        <w:t>ienojoties;</w:t>
      </w:r>
    </w:p>
    <w:p w:rsidR="006613BB" w:rsidRPr="006D34EE" w:rsidRDefault="006613BB" w:rsidP="006613BB">
      <w:r w:rsidRPr="006D34EE">
        <w:t>2.2</w:t>
      </w:r>
      <w:r>
        <w:t>.</w:t>
      </w:r>
      <w:r w:rsidRPr="006D34EE">
        <w:t xml:space="preserve">  kopīgu  pasākumu  organizēšana;</w:t>
      </w:r>
    </w:p>
    <w:p w:rsidR="006613BB" w:rsidRPr="006D34EE" w:rsidRDefault="006613BB" w:rsidP="006613BB">
      <w:r w:rsidRPr="006D34EE">
        <w:t>2.3.</w:t>
      </w:r>
      <w:r>
        <w:t xml:space="preserve">  </w:t>
      </w:r>
      <w:r w:rsidRPr="006D34EE">
        <w:t>iniciatīvu atbalstīšana savstarpēju kontaktu  veidošanā starp uzņēmējiem;</w:t>
      </w:r>
    </w:p>
    <w:p w:rsidR="006613BB" w:rsidRPr="006D34EE" w:rsidRDefault="006613BB" w:rsidP="006613BB">
      <w:r w:rsidRPr="006D34EE">
        <w:t xml:space="preserve">2.4. </w:t>
      </w:r>
      <w:r>
        <w:t xml:space="preserve"> </w:t>
      </w:r>
      <w:r w:rsidRPr="006D34EE">
        <w:t xml:space="preserve">atbalsta </w:t>
      </w:r>
      <w:r>
        <w:t xml:space="preserve">sniegšana </w:t>
      </w:r>
      <w:r w:rsidRPr="006D34EE">
        <w:t xml:space="preserve"> kopīgu  ražotņu  un  kopīgu  uzņēmumu  dibināšanā;</w:t>
      </w:r>
    </w:p>
    <w:p w:rsidR="006613BB" w:rsidRPr="006D34EE" w:rsidRDefault="006613BB" w:rsidP="006613BB">
      <w:pPr>
        <w:jc w:val="both"/>
      </w:pPr>
      <w:r w:rsidRPr="006D34EE">
        <w:t xml:space="preserve">2.5. </w:t>
      </w:r>
      <w:r>
        <w:t xml:space="preserve"> </w:t>
      </w:r>
      <w:r w:rsidRPr="006D34EE">
        <w:t>pieredzes  apmaiņas  īstenošana  par    jaunu  tehnoloģiju   ieviešanu  uz  abpusējās  vienošanās  pamata;</w:t>
      </w:r>
    </w:p>
    <w:p w:rsidR="006613BB" w:rsidRPr="006D34EE" w:rsidRDefault="006613BB" w:rsidP="006613BB">
      <w:pPr>
        <w:jc w:val="both"/>
      </w:pPr>
      <w:r>
        <w:t xml:space="preserve">2.6. </w:t>
      </w:r>
      <w:r w:rsidRPr="006D34EE">
        <w:t>kopīgu  programmu  un  projektu  izstrādāšana  un  realizēšana  pierobežas sadarbības  ietvaros,  kā  arī  uz  līgumu  pamata  starp  Krievijas  Federāciju  un Eiropas  Savienību.</w:t>
      </w:r>
    </w:p>
    <w:p w:rsidR="006613BB" w:rsidRDefault="006613BB" w:rsidP="006613BB">
      <w:pPr>
        <w:rPr>
          <w:b/>
        </w:rPr>
      </w:pPr>
      <w:r w:rsidRPr="006D34EE">
        <w:rPr>
          <w:b/>
        </w:rPr>
        <w:t xml:space="preserve">                                                   </w:t>
      </w:r>
    </w:p>
    <w:p w:rsidR="006613BB" w:rsidRPr="006D34EE" w:rsidRDefault="006613BB" w:rsidP="006613BB">
      <w:pPr>
        <w:jc w:val="center"/>
        <w:rPr>
          <w:b/>
          <w:i/>
        </w:rPr>
      </w:pPr>
      <w:r w:rsidRPr="006D34EE">
        <w:rPr>
          <w:b/>
          <w:i/>
        </w:rPr>
        <w:t>3.  Citas  prasības</w:t>
      </w:r>
    </w:p>
    <w:p w:rsidR="006613BB" w:rsidRPr="006D34EE" w:rsidRDefault="006613BB" w:rsidP="006613BB">
      <w:pPr>
        <w:rPr>
          <w:i/>
        </w:rPr>
      </w:pPr>
    </w:p>
    <w:p w:rsidR="006613BB" w:rsidRPr="006D34EE" w:rsidRDefault="006613BB" w:rsidP="006613BB">
      <w:r w:rsidRPr="006D34EE">
        <w:rPr>
          <w:i/>
        </w:rPr>
        <w:t xml:space="preserve"> </w:t>
      </w:r>
      <w:r w:rsidRPr="006D34EE">
        <w:t>3.1.  Puses  paredz  iespējas  paplašināt  sadarbību  arī  citās jomās;</w:t>
      </w:r>
    </w:p>
    <w:p w:rsidR="006613BB" w:rsidRPr="006D34EE" w:rsidRDefault="006613BB" w:rsidP="006613BB">
      <w:pPr>
        <w:jc w:val="both"/>
      </w:pPr>
      <w:r>
        <w:t xml:space="preserve"> 3.2. </w:t>
      </w:r>
      <w:r w:rsidRPr="006D34EE">
        <w:t xml:space="preserve">šis  </w:t>
      </w:r>
      <w:smartTag w:uri="schemas-tilde-lv/tildestengine" w:element="veidnes">
        <w:smartTagPr>
          <w:attr w:name="id" w:val="-1"/>
          <w:attr w:name="baseform" w:val="līgums"/>
          <w:attr w:name="text" w:val="līgums"/>
        </w:smartTagPr>
        <w:r w:rsidRPr="006D34EE">
          <w:t>līgums</w:t>
        </w:r>
      </w:smartTag>
      <w:r w:rsidRPr="006D34EE">
        <w:t xml:space="preserve">  ir  pamatdokuments,  uz  kā  pamata  var  tikt  izstrādāta un  parakstīta  cita  vienošanās  vai  šī  līguma  papildinājumi;</w:t>
      </w:r>
    </w:p>
    <w:p w:rsidR="006613BB" w:rsidRPr="006D34EE" w:rsidRDefault="006613BB" w:rsidP="006613BB">
      <w:r w:rsidRPr="006D34EE">
        <w:t xml:space="preserve"> 3.3.  šis  </w:t>
      </w:r>
      <w:smartTag w:uri="schemas-tilde-lv/tildestengine" w:element="veidnes">
        <w:smartTagPr>
          <w:attr w:name="id" w:val="-1"/>
          <w:attr w:name="baseform" w:val="līgums"/>
          <w:attr w:name="text" w:val="līgums"/>
        </w:smartTagPr>
        <w:r w:rsidRPr="006D34EE">
          <w:t>līgums</w:t>
        </w:r>
      </w:smartTag>
      <w:r w:rsidRPr="006D34EE">
        <w:t xml:space="preserve">  stājās  spēkā  no  tā  parakstīšanas  brīža;</w:t>
      </w:r>
    </w:p>
    <w:p w:rsidR="006613BB" w:rsidRPr="006D34EE" w:rsidRDefault="006613BB" w:rsidP="006613BB">
      <w:r w:rsidRPr="006D34EE">
        <w:t xml:space="preserve"> 3.4.  izmaiņas  un  papildinājumus  šajā  līgumā  var  izdarīt  pēc  abpusējās   vienošanās;</w:t>
      </w:r>
    </w:p>
    <w:p w:rsidR="006613BB" w:rsidRPr="006D34EE" w:rsidRDefault="006613BB" w:rsidP="006613BB">
      <w:pPr>
        <w:jc w:val="both"/>
      </w:pPr>
      <w:r w:rsidRPr="006D34EE">
        <w:t xml:space="preserve"> 3.5.  katra  Puse  ir  tiesīga   vienpusējā   kārtā  lauzt  šo  līgumu,  rakstiskā  veidā brīdinot  par  to  otro  Pusi  m</w:t>
      </w:r>
      <w:r>
        <w:t>ēnesi  pirms  līguma  laušanas</w:t>
      </w:r>
      <w:r w:rsidRPr="006D34EE">
        <w:t>;</w:t>
      </w:r>
    </w:p>
    <w:p w:rsidR="006613BB" w:rsidRPr="006D34EE" w:rsidRDefault="006613BB" w:rsidP="006613BB">
      <w:pPr>
        <w:jc w:val="both"/>
      </w:pPr>
      <w:r>
        <w:lastRenderedPageBreak/>
        <w:t xml:space="preserve"> 3.6.  </w:t>
      </w:r>
      <w:r w:rsidRPr="006D34EE">
        <w:t xml:space="preserve">savas  kompetences  un  spēkā  esošās  likumdošanas  ietvaros Puses veiks </w:t>
      </w:r>
      <w:r>
        <w:t>aktivitātes   par  līdzdarbību daudzkārtējo</w:t>
      </w:r>
      <w:r w:rsidRPr="006D34EE">
        <w:t xml:space="preserve"> vīzu  noformēšanā</w:t>
      </w:r>
      <w:r>
        <w:t>, Pušu pārstāvjiem apmaiņas</w:t>
      </w:r>
      <w:r w:rsidRPr="006D34EE">
        <w:t xml:space="preserve"> organizēšanai  savstarpējās  partnerības  ietvaros.</w:t>
      </w:r>
    </w:p>
    <w:p w:rsidR="006613BB" w:rsidRPr="006D34EE" w:rsidRDefault="006613BB" w:rsidP="006613BB"/>
    <w:p w:rsidR="006613BB" w:rsidRDefault="006613BB" w:rsidP="006613BB">
      <w:r w:rsidRPr="006D34EE">
        <w:t xml:space="preserve">    </w:t>
      </w:r>
    </w:p>
    <w:p w:rsidR="006613BB" w:rsidRPr="006D34EE" w:rsidRDefault="006613BB" w:rsidP="006613BB">
      <w:smartTag w:uri="schemas-tilde-lv/tildestengine" w:element="veidnes">
        <w:smartTagPr>
          <w:attr w:name="id" w:val="-1"/>
          <w:attr w:name="baseform" w:val="līgums"/>
          <w:attr w:name="text" w:val="līgums"/>
        </w:smartTagPr>
        <w:r w:rsidRPr="006D34EE">
          <w:t>Līgums</w:t>
        </w:r>
      </w:smartTag>
      <w:r w:rsidRPr="006D34EE">
        <w:t xml:space="preserve">  tiek  noslēgts  uz  </w:t>
      </w:r>
      <w:r w:rsidRPr="006D34EE">
        <w:rPr>
          <w:b/>
        </w:rPr>
        <w:t>5 gadiem</w:t>
      </w:r>
      <w:r w:rsidRPr="006D34EE">
        <w:t xml:space="preserve">  un  stājas  spēkā  ar  tā  parakstīšanas  brīdi.</w:t>
      </w:r>
    </w:p>
    <w:p w:rsidR="006613BB" w:rsidRPr="006D34EE" w:rsidRDefault="006613BB" w:rsidP="006613BB">
      <w:pPr>
        <w:jc w:val="both"/>
      </w:pPr>
      <w:smartTag w:uri="schemas-tilde-lv/tildestengine" w:element="veidnes">
        <w:smartTagPr>
          <w:attr w:name="id" w:val="-1"/>
          <w:attr w:name="baseform" w:val="līgums"/>
          <w:attr w:name="text" w:val="līgums"/>
        </w:smartTagPr>
        <w:r w:rsidRPr="006D34EE">
          <w:t>Līgums</w:t>
        </w:r>
      </w:smartTag>
      <w:r w:rsidRPr="006D34EE">
        <w:t xml:space="preserve">  ir  spēkā  6  mēnešus  pēc  tam,  kad  kāda  no  Pusēm  rakstiski ir saņēmusi Paziņojumu  par  otras  Puses  nodomu  pārtraukt  Līguma  darbību.</w:t>
      </w:r>
    </w:p>
    <w:p w:rsidR="006613BB" w:rsidRPr="006D34EE" w:rsidRDefault="006613BB" w:rsidP="006613BB">
      <w:r w:rsidRPr="006D34EE">
        <w:t>Pēc  Līguma  darbības   izbeigšanās,  tas  var  tikt  pagarināts,  Pusēm  savstarpēji  vienojoties.</w:t>
      </w:r>
    </w:p>
    <w:p w:rsidR="006613BB" w:rsidRPr="006D34EE" w:rsidRDefault="006613BB" w:rsidP="006613BB"/>
    <w:p w:rsidR="006613BB" w:rsidRPr="006D34EE" w:rsidRDefault="006613BB" w:rsidP="006613BB">
      <w:pPr>
        <w:jc w:val="both"/>
      </w:pPr>
      <w:r w:rsidRPr="006D34EE">
        <w:t>Parakstīts  Viļakas  novadā,  Viļakā,  Latvijas  Republikā,  2014.gada 12. februārī, divos  eksemplāros  krievu  un  latviešu  valodās,  kur  abiem eksemplāriem  ir  juridisks vienāds  spēks.</w:t>
      </w:r>
    </w:p>
    <w:p w:rsidR="006613BB" w:rsidRPr="006D34EE" w:rsidRDefault="006613BB" w:rsidP="006613BB"/>
    <w:p w:rsidR="006613BB" w:rsidRPr="006D34EE" w:rsidRDefault="006613BB" w:rsidP="006613BB">
      <w:r w:rsidRPr="006D34EE">
        <w:t xml:space="preserve">                     Krievijas  Federācijas                                 Latvijas  Republikas</w:t>
      </w:r>
    </w:p>
    <w:p w:rsidR="006613BB" w:rsidRPr="006D34EE" w:rsidRDefault="006613BB" w:rsidP="006613BB">
      <w:r w:rsidRPr="006D34EE">
        <w:t xml:space="preserve">                     Pleskavas  apgabala                                    Viļakas  novads</w:t>
      </w:r>
    </w:p>
    <w:p w:rsidR="006613BB" w:rsidRPr="006D34EE" w:rsidRDefault="006613BB" w:rsidP="006613BB">
      <w:r w:rsidRPr="006D34EE">
        <w:t xml:space="preserve">                     Municipālais nodibinājums</w:t>
      </w:r>
    </w:p>
    <w:p w:rsidR="006613BB" w:rsidRPr="006D34EE" w:rsidRDefault="006613BB" w:rsidP="006613BB">
      <w:r>
        <w:t xml:space="preserve">                     „</w:t>
      </w:r>
      <w:proofErr w:type="spellStart"/>
      <w:r w:rsidRPr="006D34EE">
        <w:t>Pitalovas</w:t>
      </w:r>
      <w:proofErr w:type="spellEnd"/>
      <w:r w:rsidRPr="006D34EE">
        <w:t xml:space="preserve"> rajons’’</w:t>
      </w:r>
    </w:p>
    <w:p w:rsidR="006613BB" w:rsidRPr="006D34EE" w:rsidRDefault="006613BB" w:rsidP="006613BB"/>
    <w:p w:rsidR="006613BB" w:rsidRPr="00CD7C84" w:rsidRDefault="006613BB" w:rsidP="006613BB">
      <w:pPr>
        <w:tabs>
          <w:tab w:val="left" w:pos="720"/>
          <w:tab w:val="left" w:pos="1440"/>
          <w:tab w:val="left" w:pos="2160"/>
          <w:tab w:val="left" w:pos="2880"/>
          <w:tab w:val="left" w:pos="5835"/>
        </w:tabs>
        <w:rPr>
          <w:i/>
        </w:rPr>
      </w:pPr>
      <w:r>
        <w:tab/>
      </w:r>
      <w:r>
        <w:tab/>
        <w:t xml:space="preserve">     (</w:t>
      </w:r>
      <w:r>
        <w:rPr>
          <w:i/>
        </w:rPr>
        <w:t>Paraksts)</w:t>
      </w:r>
      <w:r>
        <w:rPr>
          <w:i/>
        </w:rPr>
        <w:tab/>
      </w:r>
      <w:r>
        <w:rPr>
          <w:i/>
        </w:rPr>
        <w:tab/>
      </w:r>
      <w:r>
        <w:t xml:space="preserve">     (</w:t>
      </w:r>
      <w:r>
        <w:rPr>
          <w:i/>
        </w:rPr>
        <w:t>Paraksts)</w:t>
      </w:r>
    </w:p>
    <w:p w:rsidR="006613BB" w:rsidRPr="006D34EE" w:rsidRDefault="006613BB" w:rsidP="006613BB"/>
    <w:p w:rsidR="006613BB" w:rsidRPr="006D34EE" w:rsidRDefault="006613BB" w:rsidP="006613BB">
      <w:r w:rsidRPr="006D34EE">
        <w:rPr>
          <w:b/>
        </w:rPr>
        <w:t xml:space="preserve">                     Larisa  </w:t>
      </w:r>
      <w:proofErr w:type="spellStart"/>
      <w:r w:rsidRPr="006D34EE">
        <w:rPr>
          <w:b/>
        </w:rPr>
        <w:t>Sidoruk</w:t>
      </w:r>
      <w:proofErr w:type="spellEnd"/>
      <w:r w:rsidRPr="006D34EE">
        <w:t xml:space="preserve">                                             </w:t>
      </w:r>
      <w:r w:rsidRPr="006D34EE">
        <w:rPr>
          <w:b/>
        </w:rPr>
        <w:t>Sergejs   Maksimovs</w:t>
      </w:r>
    </w:p>
    <w:p w:rsidR="006613BB" w:rsidRPr="006D34EE" w:rsidRDefault="006613BB" w:rsidP="006613BB">
      <w:r w:rsidRPr="006D34EE">
        <w:t xml:space="preserve">            </w:t>
      </w:r>
      <w:proofErr w:type="spellStart"/>
      <w:r w:rsidRPr="006D34EE">
        <w:t>Pitalovas</w:t>
      </w:r>
      <w:proofErr w:type="spellEnd"/>
      <w:r w:rsidRPr="006D34EE">
        <w:t xml:space="preserve"> rajona administrācijas                      </w:t>
      </w:r>
      <w:r>
        <w:t xml:space="preserve">   </w:t>
      </w:r>
      <w:r w:rsidRPr="006D34EE">
        <w:t>Viļakas novada domes</w:t>
      </w:r>
    </w:p>
    <w:p w:rsidR="006613BB" w:rsidRPr="006D34EE" w:rsidRDefault="006613BB" w:rsidP="006613BB">
      <w:r w:rsidRPr="006D34EE">
        <w:t xml:space="preserve">                            Vadītāja                                                       priekšsēdētājs</w:t>
      </w:r>
    </w:p>
    <w:p w:rsidR="006613BB" w:rsidRPr="006D34EE" w:rsidRDefault="006613BB" w:rsidP="006613BB">
      <w:pPr>
        <w:rPr>
          <w:sz w:val="28"/>
          <w:szCs w:val="28"/>
        </w:rPr>
      </w:pPr>
    </w:p>
    <w:bookmarkEnd w:id="0"/>
    <w:bookmarkEnd w:id="1"/>
    <w:p w:rsidR="006613BB" w:rsidRDefault="006613BB" w:rsidP="006613BB">
      <w:pPr>
        <w:jc w:val="right"/>
        <w:rPr>
          <w:b/>
          <w:i/>
          <w:sz w:val="22"/>
          <w:szCs w:val="22"/>
        </w:rPr>
      </w:pPr>
    </w:p>
    <w:p w:rsidR="00FA16DE" w:rsidRDefault="00FA16DE"/>
    <w:sectPr w:rsidR="00FA16DE" w:rsidSect="00BE2762">
      <w:headerReference w:type="even" r:id="rId7"/>
      <w:headerReference w:type="default" r:id="rId8"/>
      <w:pgSz w:w="11906" w:h="16838" w:code="9"/>
      <w:pgMar w:top="1247" w:right="567" w:bottom="340" w:left="1701" w:header="72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4D" w:rsidRDefault="006613BB" w:rsidP="00BE27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5C4D" w:rsidRDefault="00661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627"/>
      <w:docPartObj>
        <w:docPartGallery w:val="Page Numbers (Top of Page)"/>
        <w:docPartUnique/>
      </w:docPartObj>
    </w:sdtPr>
    <w:sdtEndPr/>
    <w:sdtContent>
      <w:p w:rsidR="00005C4D" w:rsidRDefault="006613BB">
        <w:pPr>
          <w:pStyle w:val="Header"/>
          <w:jc w:val="center"/>
        </w:pPr>
        <w:r>
          <w:fldChar w:fldCharType="begin"/>
        </w:r>
        <w:r>
          <w:instrText xml:space="preserve"> PAGE   \* MERGEFORMAT </w:instrText>
        </w:r>
        <w:r>
          <w:fldChar w:fldCharType="separate"/>
        </w:r>
        <w:r>
          <w:rPr>
            <w:noProof/>
          </w:rPr>
          <w:t>3</w:t>
        </w:r>
        <w:r>
          <w:fldChar w:fldCharType="end"/>
        </w:r>
      </w:p>
    </w:sdtContent>
  </w:sdt>
  <w:p w:rsidR="00005C4D" w:rsidRDefault="006613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A1687"/>
    <w:multiLevelType w:val="hybridMultilevel"/>
    <w:tmpl w:val="D6609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3BB"/>
    <w:rsid w:val="006613BB"/>
    <w:rsid w:val="006B567C"/>
    <w:rsid w:val="00C678FF"/>
    <w:rsid w:val="00FA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BB"/>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613BB"/>
    <w:pPr>
      <w:keepNext/>
      <w:spacing w:before="240" w:after="60"/>
      <w:outlineLvl w:val="1"/>
    </w:pPr>
    <w:rPr>
      <w:rFonts w:cs="Arial"/>
      <w:b/>
      <w:bCs/>
      <w:i/>
      <w:iCs/>
      <w:sz w:val="2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13BB"/>
    <w:rPr>
      <w:rFonts w:ascii="Times New Roman" w:eastAsia="Times New Roman" w:hAnsi="Times New Roman" w:cs="Arial"/>
      <w:b/>
      <w:bCs/>
      <w:i/>
      <w:iCs/>
      <w:sz w:val="26"/>
      <w:szCs w:val="28"/>
      <w:lang w:val="lv-LV"/>
    </w:rPr>
  </w:style>
  <w:style w:type="paragraph" w:customStyle="1" w:styleId="naisf">
    <w:name w:val="naisf"/>
    <w:basedOn w:val="Normal"/>
    <w:rsid w:val="006613BB"/>
    <w:pPr>
      <w:spacing w:before="100" w:beforeAutospacing="1" w:after="100" w:afterAutospacing="1"/>
    </w:pPr>
    <w:rPr>
      <w:lang w:val="en-US" w:eastAsia="en-US"/>
    </w:rPr>
  </w:style>
  <w:style w:type="paragraph" w:styleId="BodyText">
    <w:name w:val="Body Text"/>
    <w:basedOn w:val="Normal"/>
    <w:link w:val="BodyTextChar"/>
    <w:rsid w:val="006613BB"/>
    <w:pPr>
      <w:spacing w:after="120"/>
    </w:pPr>
  </w:style>
  <w:style w:type="character" w:customStyle="1" w:styleId="BodyTextChar">
    <w:name w:val="Body Text Char"/>
    <w:basedOn w:val="DefaultParagraphFont"/>
    <w:link w:val="BodyText"/>
    <w:rsid w:val="006613BB"/>
    <w:rPr>
      <w:rFonts w:ascii="Times New Roman" w:eastAsia="Times New Roman" w:hAnsi="Times New Roman" w:cs="Times New Roman"/>
      <w:sz w:val="24"/>
      <w:szCs w:val="24"/>
      <w:lang w:val="lv-LV" w:eastAsia="lv-LV"/>
    </w:rPr>
  </w:style>
  <w:style w:type="character" w:styleId="PageNumber">
    <w:name w:val="page number"/>
    <w:basedOn w:val="DefaultParagraphFont"/>
    <w:rsid w:val="006613BB"/>
  </w:style>
  <w:style w:type="paragraph" w:styleId="Header">
    <w:name w:val="header"/>
    <w:basedOn w:val="Normal"/>
    <w:link w:val="HeaderChar"/>
    <w:uiPriority w:val="99"/>
    <w:rsid w:val="006613BB"/>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6613BB"/>
    <w:rPr>
      <w:rFonts w:ascii="Calibri" w:eastAsia="Calibri" w:hAnsi="Calibri" w:cs="Times New Roman"/>
      <w:lang w:val="lv-LV"/>
    </w:rPr>
  </w:style>
  <w:style w:type="paragraph" w:styleId="ListParagraph">
    <w:name w:val="List Paragraph"/>
    <w:basedOn w:val="Normal"/>
    <w:uiPriority w:val="34"/>
    <w:qFormat/>
    <w:rsid w:val="00661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1382</Words>
  <Characters>7884</Characters>
  <Application>Microsoft Office Word</Application>
  <DocSecurity>0</DocSecurity>
  <Lines>65</Lines>
  <Paragraphs>18</Paragraphs>
  <ScaleCrop>false</ScaleCrop>
  <Company>barintiesa</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dc:creator>
  <cp:keywords/>
  <dc:description/>
  <cp:lastModifiedBy>Vija</cp:lastModifiedBy>
  <cp:revision>1</cp:revision>
  <dcterms:created xsi:type="dcterms:W3CDTF">2014-02-18T11:41:00Z</dcterms:created>
  <dcterms:modified xsi:type="dcterms:W3CDTF">2014-02-18T11:44:00Z</dcterms:modified>
</cp:coreProperties>
</file>