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FA" w:rsidRPr="009F03ED" w:rsidRDefault="00373DFA" w:rsidP="00373DFA">
      <w:pPr>
        <w:tabs>
          <w:tab w:val="left" w:pos="6020"/>
        </w:tabs>
        <w:jc w:val="right"/>
        <w:rPr>
          <w:b/>
          <w:bCs/>
        </w:rPr>
      </w:pPr>
      <w:r w:rsidRPr="009F03ED">
        <w:rPr>
          <w:b/>
          <w:bCs/>
        </w:rPr>
        <w:t>APSTIPRINĀTS</w:t>
      </w:r>
    </w:p>
    <w:p w:rsidR="00373DFA" w:rsidRDefault="00373DFA" w:rsidP="00373DFA">
      <w:pPr>
        <w:tabs>
          <w:tab w:val="left" w:pos="6020"/>
        </w:tabs>
        <w:jc w:val="right"/>
        <w:rPr>
          <w:bCs/>
        </w:rPr>
      </w:pPr>
      <w:r>
        <w:rPr>
          <w:bCs/>
        </w:rPr>
        <w:t>Viļakas novada domes</w:t>
      </w:r>
    </w:p>
    <w:p w:rsidR="00373DFA" w:rsidRPr="009F03ED" w:rsidRDefault="00373DFA" w:rsidP="00373DFA">
      <w:pPr>
        <w:tabs>
          <w:tab w:val="left" w:pos="6020"/>
        </w:tabs>
        <w:jc w:val="right"/>
        <w:rPr>
          <w:bCs/>
        </w:rPr>
      </w:pPr>
      <w:r>
        <w:rPr>
          <w:bCs/>
        </w:rPr>
        <w:t>I</w:t>
      </w:r>
      <w:r w:rsidRPr="009F03ED">
        <w:rPr>
          <w:bCs/>
        </w:rPr>
        <w:t>epirkumu komisijas</w:t>
      </w:r>
    </w:p>
    <w:p w:rsidR="00373DFA" w:rsidRPr="009F03ED" w:rsidRDefault="00E34053" w:rsidP="00373DFA">
      <w:pPr>
        <w:tabs>
          <w:tab w:val="left" w:pos="6020"/>
        </w:tabs>
        <w:jc w:val="right"/>
        <w:rPr>
          <w:bCs/>
        </w:rPr>
      </w:pPr>
      <w:r>
        <w:rPr>
          <w:bCs/>
        </w:rPr>
        <w:t>08</w:t>
      </w:r>
      <w:r w:rsidR="00373DFA">
        <w:rPr>
          <w:bCs/>
        </w:rPr>
        <w:t>.0</w:t>
      </w:r>
      <w:r>
        <w:rPr>
          <w:bCs/>
        </w:rPr>
        <w:t>5</w:t>
      </w:r>
      <w:r w:rsidR="00373DFA">
        <w:rPr>
          <w:bCs/>
        </w:rPr>
        <w:t>.2018</w:t>
      </w:r>
      <w:r w:rsidR="00373DFA" w:rsidRPr="009F03ED">
        <w:rPr>
          <w:bCs/>
        </w:rPr>
        <w:t>. sēdē</w:t>
      </w:r>
    </w:p>
    <w:p w:rsidR="00373DFA" w:rsidRDefault="00373DFA" w:rsidP="00373DFA">
      <w:pPr>
        <w:tabs>
          <w:tab w:val="left" w:pos="6020"/>
        </w:tabs>
        <w:jc w:val="right"/>
        <w:rPr>
          <w:bCs/>
        </w:rPr>
      </w:pPr>
      <w:r w:rsidRPr="009F03ED">
        <w:rPr>
          <w:bCs/>
        </w:rPr>
        <w:t>(protokols Nr.</w:t>
      </w:r>
      <w:r>
        <w:rPr>
          <w:bCs/>
        </w:rPr>
        <w:t>1</w:t>
      </w:r>
      <w:r w:rsidRPr="009F03ED">
        <w:rPr>
          <w:bCs/>
        </w:rPr>
        <w:t>)</w:t>
      </w:r>
    </w:p>
    <w:p w:rsidR="00373DFA" w:rsidRDefault="00373DFA" w:rsidP="00373DFA">
      <w:pPr>
        <w:tabs>
          <w:tab w:val="left" w:pos="6020"/>
        </w:tabs>
        <w:jc w:val="right"/>
        <w:rPr>
          <w:bCs/>
        </w:rPr>
      </w:pPr>
    </w:p>
    <w:p w:rsidR="00373DFA" w:rsidRDefault="00373DFA" w:rsidP="00373DFA">
      <w:pPr>
        <w:tabs>
          <w:tab w:val="left" w:pos="6020"/>
        </w:tabs>
        <w:jc w:val="right"/>
        <w:rPr>
          <w:bCs/>
        </w:rPr>
      </w:pPr>
      <w:r>
        <w:rPr>
          <w:bCs/>
        </w:rPr>
        <w:t>Iepirkumu komisijas priekšsēdētāja</w:t>
      </w:r>
    </w:p>
    <w:p w:rsidR="009D430B" w:rsidRDefault="00373DFA" w:rsidP="00373DFA">
      <w:pPr>
        <w:tabs>
          <w:tab w:val="left" w:pos="6020"/>
        </w:tabs>
        <w:jc w:val="right"/>
        <w:rPr>
          <w:b/>
          <w:bCs/>
        </w:rPr>
      </w:pPr>
      <w:r>
        <w:rPr>
          <w:bCs/>
        </w:rPr>
        <w:t xml:space="preserve">____________________ </w:t>
      </w:r>
      <w:proofErr w:type="spellStart"/>
      <w:r>
        <w:rPr>
          <w:bCs/>
        </w:rPr>
        <w:t>T.Locāne</w:t>
      </w:r>
      <w:proofErr w:type="spellEnd"/>
    </w:p>
    <w:p w:rsidR="009D430B" w:rsidRDefault="009D430B" w:rsidP="009D430B">
      <w:pPr>
        <w:rPr>
          <w:b/>
          <w:bCs/>
          <w:sz w:val="40"/>
          <w:szCs w:val="40"/>
        </w:rPr>
      </w:pPr>
    </w:p>
    <w:p w:rsidR="009D430B" w:rsidRDefault="009D430B" w:rsidP="009D430B">
      <w:pPr>
        <w:rPr>
          <w:b/>
          <w:bCs/>
          <w:sz w:val="40"/>
          <w:szCs w:val="40"/>
        </w:rPr>
      </w:pPr>
    </w:p>
    <w:p w:rsidR="005F0AD5" w:rsidRDefault="005F0AD5" w:rsidP="009D430B">
      <w:pPr>
        <w:rPr>
          <w:b/>
          <w:bCs/>
          <w:sz w:val="40"/>
          <w:szCs w:val="40"/>
        </w:rPr>
      </w:pPr>
    </w:p>
    <w:p w:rsidR="008112D1" w:rsidRDefault="008112D1" w:rsidP="009D430B">
      <w:pPr>
        <w:rPr>
          <w:b/>
          <w:bCs/>
          <w:sz w:val="40"/>
          <w:szCs w:val="40"/>
        </w:rPr>
      </w:pPr>
    </w:p>
    <w:p w:rsidR="00003FA8" w:rsidRDefault="00003FA8" w:rsidP="009D430B">
      <w:pPr>
        <w:rPr>
          <w:b/>
          <w:bCs/>
          <w:sz w:val="40"/>
          <w:szCs w:val="40"/>
        </w:rPr>
      </w:pPr>
    </w:p>
    <w:p w:rsidR="00003FA8" w:rsidRDefault="00003FA8" w:rsidP="009D430B">
      <w:pPr>
        <w:rPr>
          <w:b/>
          <w:bCs/>
          <w:sz w:val="40"/>
          <w:szCs w:val="40"/>
        </w:rPr>
      </w:pPr>
    </w:p>
    <w:p w:rsidR="009D430B" w:rsidRDefault="009D430B" w:rsidP="009D430B">
      <w:pPr>
        <w:jc w:val="center"/>
        <w:rPr>
          <w:sz w:val="36"/>
          <w:szCs w:val="36"/>
          <w14:shadow w14:blurRad="50800" w14:dist="38100" w14:dir="2700000" w14:sx="100000" w14:sy="100000" w14:kx="0" w14:ky="0" w14:algn="tl">
            <w14:srgbClr w14:val="000000">
              <w14:alpha w14:val="60000"/>
            </w14:srgbClr>
          </w14:shadow>
        </w:rPr>
      </w:pPr>
      <w:r>
        <w:rPr>
          <w:sz w:val="36"/>
          <w:szCs w:val="36"/>
          <w14:shadow w14:blurRad="50800" w14:dist="38100" w14:dir="2700000" w14:sx="100000" w14:sy="100000" w14:kx="0" w14:ky="0" w14:algn="tl">
            <w14:srgbClr w14:val="000000">
              <w14:alpha w14:val="60000"/>
            </w14:srgbClr>
          </w14:shadow>
        </w:rPr>
        <w:t>ATKLĀTA KONKURSA</w:t>
      </w:r>
    </w:p>
    <w:p w:rsidR="009D430B" w:rsidRDefault="009D430B" w:rsidP="009D430B">
      <w:pPr>
        <w:pStyle w:val="BodyText2"/>
        <w:rPr>
          <w:sz w:val="32"/>
          <w:szCs w:val="32"/>
        </w:rPr>
      </w:pPr>
    </w:p>
    <w:p w:rsidR="009D430B" w:rsidRDefault="009D430B" w:rsidP="009D430B">
      <w:pPr>
        <w:jc w:val="center"/>
        <w:rPr>
          <w:b/>
          <w:bCs/>
          <w:sz w:val="44"/>
          <w:szCs w:val="44"/>
        </w:rPr>
      </w:pPr>
      <w:r w:rsidRPr="00A36425">
        <w:rPr>
          <w:b/>
          <w:bCs/>
          <w:sz w:val="44"/>
          <w:szCs w:val="44"/>
        </w:rPr>
        <w:t>„</w:t>
      </w:r>
      <w:r w:rsidR="00A36425" w:rsidRPr="00A36425">
        <w:rPr>
          <w:rFonts w:eastAsia="SimSun"/>
          <w:b/>
          <w:bCs/>
          <w:sz w:val="44"/>
          <w:szCs w:val="44"/>
        </w:rPr>
        <w:t>Viļakas Valsts ģimnāzijas ēkas pārbūve ERAF darbības programmas projekta “Modernizēt mācību vidi Viļakas Valsts ģimnāzijā” ietvaros</w:t>
      </w:r>
      <w:r w:rsidRPr="00A36425">
        <w:rPr>
          <w:b/>
          <w:bCs/>
          <w:sz w:val="44"/>
          <w:szCs w:val="44"/>
        </w:rPr>
        <w:t>”</w:t>
      </w:r>
    </w:p>
    <w:p w:rsidR="00A36425" w:rsidRPr="00A36425" w:rsidRDefault="00A36425" w:rsidP="009D430B">
      <w:pPr>
        <w:jc w:val="center"/>
        <w:rPr>
          <w:b/>
          <w:bCs/>
          <w:sz w:val="44"/>
          <w:szCs w:val="44"/>
        </w:rPr>
      </w:pPr>
    </w:p>
    <w:p w:rsidR="009D430B" w:rsidRDefault="009D430B" w:rsidP="009D430B">
      <w:pPr>
        <w:jc w:val="center"/>
        <w:rPr>
          <w:b/>
          <w:bCs/>
          <w:sz w:val="44"/>
          <w:szCs w:val="44"/>
        </w:rPr>
      </w:pPr>
      <w:r w:rsidRPr="00A36425">
        <w:rPr>
          <w:b/>
          <w:bCs/>
          <w:sz w:val="44"/>
          <w:szCs w:val="44"/>
        </w:rPr>
        <w:t>(</w:t>
      </w:r>
      <w:proofErr w:type="spellStart"/>
      <w:r w:rsidRPr="00A36425">
        <w:rPr>
          <w:b/>
          <w:bCs/>
          <w:sz w:val="44"/>
          <w:szCs w:val="44"/>
        </w:rPr>
        <w:t>ID.Nr.VND</w:t>
      </w:r>
      <w:proofErr w:type="spellEnd"/>
      <w:r w:rsidRPr="00A36425">
        <w:rPr>
          <w:b/>
          <w:bCs/>
          <w:sz w:val="44"/>
          <w:szCs w:val="44"/>
        </w:rPr>
        <w:t xml:space="preserve"> 2018/1</w:t>
      </w:r>
      <w:r w:rsidR="00A36425">
        <w:rPr>
          <w:b/>
          <w:bCs/>
          <w:sz w:val="44"/>
          <w:szCs w:val="44"/>
        </w:rPr>
        <w:t>4</w:t>
      </w:r>
      <w:r w:rsidRPr="00A36425">
        <w:rPr>
          <w:b/>
          <w:bCs/>
          <w:sz w:val="44"/>
          <w:szCs w:val="44"/>
        </w:rPr>
        <w:t>/E</w:t>
      </w:r>
      <w:r w:rsidR="00A36425">
        <w:rPr>
          <w:b/>
          <w:bCs/>
          <w:sz w:val="44"/>
          <w:szCs w:val="44"/>
        </w:rPr>
        <w:t>RAF</w:t>
      </w:r>
      <w:r>
        <w:rPr>
          <w:b/>
          <w:bCs/>
          <w:sz w:val="44"/>
          <w:szCs w:val="44"/>
        </w:rPr>
        <w:t xml:space="preserve"> AK)</w:t>
      </w:r>
    </w:p>
    <w:p w:rsidR="009D430B" w:rsidRDefault="009D430B" w:rsidP="009D430B">
      <w:pPr>
        <w:jc w:val="center"/>
        <w:rPr>
          <w:sz w:val="36"/>
          <w:szCs w:val="36"/>
        </w:rPr>
      </w:pPr>
    </w:p>
    <w:p w:rsidR="009D430B" w:rsidRDefault="009D430B" w:rsidP="009D430B">
      <w:pPr>
        <w:rPr>
          <w:b/>
          <w:bCs/>
        </w:rPr>
      </w:pPr>
    </w:p>
    <w:p w:rsidR="009D430B" w:rsidRDefault="009D430B" w:rsidP="009D430B">
      <w:pPr>
        <w:rPr>
          <w:b/>
          <w:bCs/>
        </w:rPr>
      </w:pPr>
    </w:p>
    <w:p w:rsidR="009D430B" w:rsidRDefault="009D430B" w:rsidP="009D430B">
      <w:pPr>
        <w:rPr>
          <w:b/>
          <w:bCs/>
        </w:rPr>
      </w:pPr>
    </w:p>
    <w:p w:rsidR="009D430B" w:rsidRDefault="009D430B" w:rsidP="009D430B">
      <w:pPr>
        <w:rPr>
          <w:b/>
          <w:bCs/>
        </w:rPr>
      </w:pPr>
    </w:p>
    <w:p w:rsidR="009D430B" w:rsidRDefault="009D430B" w:rsidP="009D430B">
      <w:pPr>
        <w:jc w:val="center"/>
        <w:rPr>
          <w:b/>
          <w:smallCaps/>
          <w:sz w:val="40"/>
          <w:szCs w:val="40"/>
          <w14:shadow w14:blurRad="50800" w14:dist="38100" w14:dir="2700000" w14:sx="100000" w14:sy="100000" w14:kx="0" w14:ky="0" w14:algn="tl">
            <w14:srgbClr w14:val="000000">
              <w14:alpha w14:val="60000"/>
            </w14:srgbClr>
          </w14:shadow>
        </w:rPr>
      </w:pPr>
      <w:smartTag w:uri="schemas-tilde-lv/tildestengine" w:element="veidnes">
        <w:smartTagPr>
          <w:attr w:name="id" w:val="-1"/>
          <w:attr w:name="baseform" w:val="nolikums"/>
          <w:attr w:name="text" w:val="NOLIKUMS&#10;"/>
        </w:smartTagPr>
        <w:r>
          <w:rPr>
            <w:b/>
            <w:smallCaps/>
            <w:sz w:val="40"/>
            <w:szCs w:val="40"/>
            <w14:shadow w14:blurRad="50800" w14:dist="38100" w14:dir="2700000" w14:sx="100000" w14:sy="100000" w14:kx="0" w14:ky="0" w14:algn="tl">
              <w14:srgbClr w14:val="000000">
                <w14:alpha w14:val="60000"/>
              </w14:srgbClr>
            </w14:shadow>
          </w:rPr>
          <w:t>NOLIKUMS</w:t>
        </w:r>
      </w:smartTag>
    </w:p>
    <w:p w:rsidR="009D430B" w:rsidRDefault="009D430B" w:rsidP="009D430B">
      <w:pPr>
        <w:rPr>
          <w:b/>
          <w:bCs/>
          <w:sz w:val="40"/>
          <w:szCs w:val="40"/>
        </w:rPr>
      </w:pPr>
    </w:p>
    <w:p w:rsidR="009D430B" w:rsidRDefault="009D430B" w:rsidP="009D430B">
      <w:pPr>
        <w:rPr>
          <w:b/>
          <w:bCs/>
          <w:sz w:val="40"/>
          <w:szCs w:val="40"/>
        </w:rPr>
      </w:pPr>
    </w:p>
    <w:p w:rsidR="009D430B" w:rsidRDefault="009D430B" w:rsidP="009D430B"/>
    <w:p w:rsidR="009D430B" w:rsidRDefault="009D430B" w:rsidP="009D430B"/>
    <w:p w:rsidR="009D430B" w:rsidRDefault="009D430B" w:rsidP="009D430B"/>
    <w:p w:rsidR="009D430B" w:rsidRDefault="009D430B" w:rsidP="009D430B"/>
    <w:p w:rsidR="009D430B" w:rsidRDefault="009D430B" w:rsidP="009D430B"/>
    <w:p w:rsidR="009D430B" w:rsidRDefault="009D430B" w:rsidP="009D430B">
      <w:pPr>
        <w:jc w:val="center"/>
        <w:rPr>
          <w:sz w:val="36"/>
          <w:szCs w:val="36"/>
        </w:rPr>
      </w:pPr>
      <w:r>
        <w:rPr>
          <w:sz w:val="36"/>
          <w:szCs w:val="36"/>
        </w:rPr>
        <w:t>Viļakā</w:t>
      </w:r>
    </w:p>
    <w:p w:rsidR="009D430B" w:rsidRDefault="009D430B" w:rsidP="009D430B">
      <w:pPr>
        <w:jc w:val="center"/>
        <w:rPr>
          <w:sz w:val="36"/>
          <w:szCs w:val="36"/>
        </w:rPr>
      </w:pPr>
      <w:r>
        <w:rPr>
          <w:sz w:val="36"/>
          <w:szCs w:val="36"/>
        </w:rPr>
        <w:t xml:space="preserve"> 2018</w:t>
      </w:r>
    </w:p>
    <w:p w:rsidR="009D430B" w:rsidRDefault="009D430B" w:rsidP="009D430B">
      <w:pPr>
        <w:tabs>
          <w:tab w:val="left" w:pos="6020"/>
        </w:tabs>
        <w:jc w:val="center"/>
        <w:rPr>
          <w:b/>
          <w:bCs/>
        </w:rPr>
      </w:pPr>
      <w:r>
        <w:br w:type="page"/>
      </w:r>
      <w:bookmarkStart w:id="0" w:name="_Toc61422120"/>
      <w:bookmarkStart w:id="1" w:name="_Toc59334717"/>
      <w:bookmarkStart w:id="2" w:name="_Ref38341330"/>
      <w:r>
        <w:rPr>
          <w:b/>
          <w:bCs/>
        </w:rPr>
        <w:lastRenderedPageBreak/>
        <w:t>1. Vispārīgā informācija</w:t>
      </w:r>
    </w:p>
    <w:p w:rsidR="009D430B" w:rsidRDefault="009D430B" w:rsidP="009D430B">
      <w:pPr>
        <w:tabs>
          <w:tab w:val="left" w:pos="6020"/>
        </w:tabs>
        <w:jc w:val="center"/>
      </w:pPr>
    </w:p>
    <w:p w:rsidR="009D430B" w:rsidRPr="00A83FDC" w:rsidRDefault="009D430B" w:rsidP="009D430B">
      <w:pPr>
        <w:pStyle w:val="Heading2"/>
        <w:tabs>
          <w:tab w:val="num" w:pos="576"/>
        </w:tabs>
        <w:spacing w:before="0" w:beforeAutospacing="0" w:after="0" w:afterAutospacing="0"/>
        <w:ind w:left="576" w:hanging="576"/>
        <w:rPr>
          <w:i/>
          <w:iCs/>
          <w:sz w:val="24"/>
          <w:szCs w:val="24"/>
        </w:rPr>
      </w:pPr>
      <w:bookmarkStart w:id="3" w:name="_Toc61422121"/>
      <w:bookmarkStart w:id="4" w:name="_Toc59334718"/>
      <w:r w:rsidRPr="00A83FDC">
        <w:rPr>
          <w:i/>
          <w:sz w:val="24"/>
          <w:szCs w:val="24"/>
        </w:rPr>
        <w:t>1.1. Iepirkuma identifikācijas numur</w:t>
      </w:r>
      <w:bookmarkEnd w:id="3"/>
      <w:bookmarkEnd w:id="4"/>
      <w:r w:rsidRPr="00A83FDC">
        <w:rPr>
          <w:i/>
          <w:sz w:val="24"/>
          <w:szCs w:val="24"/>
        </w:rPr>
        <w:t xml:space="preserve">s  </w:t>
      </w:r>
    </w:p>
    <w:p w:rsidR="009D430B" w:rsidRDefault="009D430B" w:rsidP="009D430B">
      <w:r>
        <w:t xml:space="preserve"> VND 2018/1</w:t>
      </w:r>
      <w:r w:rsidR="00A83FDC">
        <w:t>4</w:t>
      </w:r>
      <w:r>
        <w:t>/E</w:t>
      </w:r>
      <w:r w:rsidR="00A83FDC">
        <w:t>RAF</w:t>
      </w:r>
      <w:r>
        <w:t xml:space="preserve"> AK</w:t>
      </w:r>
    </w:p>
    <w:p w:rsidR="009D430B" w:rsidRDefault="009D430B" w:rsidP="009D430B">
      <w:pPr>
        <w:pStyle w:val="Heading2"/>
        <w:tabs>
          <w:tab w:val="num" w:pos="576"/>
        </w:tabs>
        <w:spacing w:before="0" w:beforeAutospacing="0" w:after="0" w:afterAutospacing="0"/>
        <w:ind w:left="576" w:hanging="576"/>
        <w:rPr>
          <w:bCs w:val="0"/>
          <w:i/>
          <w:iCs/>
          <w:sz w:val="24"/>
          <w:szCs w:val="24"/>
        </w:rPr>
      </w:pPr>
    </w:p>
    <w:p w:rsidR="009D430B" w:rsidRDefault="009D430B" w:rsidP="009D430B">
      <w:pPr>
        <w:rPr>
          <w:b/>
        </w:rPr>
      </w:pPr>
      <w:r>
        <w:rPr>
          <w:b/>
          <w:i/>
          <w:iCs/>
        </w:rPr>
        <w:t xml:space="preserve">1.2. </w:t>
      </w:r>
      <w:r>
        <w:rPr>
          <w:b/>
          <w:i/>
        </w:rPr>
        <w:t>Pasūtītāj</w:t>
      </w:r>
      <w:r w:rsidR="00F22178">
        <w:rPr>
          <w:b/>
          <w:i/>
        </w:rPr>
        <w:t>s</w:t>
      </w:r>
      <w:r>
        <w:rPr>
          <w:b/>
          <w:i/>
        </w:rPr>
        <w:t>, kontaktpersonas</w:t>
      </w:r>
    </w:p>
    <w:p w:rsidR="009D430B" w:rsidRDefault="009D430B" w:rsidP="009D430B">
      <w:pPr>
        <w:pStyle w:val="BodyText3"/>
        <w:spacing w:after="0"/>
        <w:jc w:val="both"/>
        <w:rPr>
          <w:sz w:val="24"/>
          <w:szCs w:val="24"/>
        </w:rPr>
      </w:pPr>
      <w:r>
        <w:rPr>
          <w:sz w:val="24"/>
          <w:szCs w:val="24"/>
        </w:rPr>
        <w:t>1.2.1. Pasūtītājs:</w:t>
      </w:r>
    </w:p>
    <w:p w:rsidR="009D430B" w:rsidRDefault="009D430B" w:rsidP="009D430B">
      <w:pPr>
        <w:pStyle w:val="List"/>
        <w:ind w:left="0" w:firstLine="0"/>
      </w:pPr>
      <w:r>
        <w:t>Viļakas novada dome</w:t>
      </w:r>
    </w:p>
    <w:p w:rsidR="009D430B" w:rsidRDefault="009D430B" w:rsidP="009D430B">
      <w:pPr>
        <w:jc w:val="both"/>
      </w:pPr>
      <w:r>
        <w:t>Adrese: Abrenes iela 26, Viļaka, Viļakas novads, LV-4583</w:t>
      </w:r>
    </w:p>
    <w:p w:rsidR="009D430B" w:rsidRDefault="009D430B" w:rsidP="009D430B">
      <w:pPr>
        <w:pStyle w:val="List"/>
        <w:ind w:left="0" w:firstLine="0"/>
      </w:pPr>
      <w:r>
        <w:t>Reģ.Nr.90009115618</w:t>
      </w:r>
    </w:p>
    <w:p w:rsidR="00E15EE1" w:rsidRDefault="00E15EE1" w:rsidP="009D430B">
      <w:pPr>
        <w:pStyle w:val="List"/>
        <w:ind w:left="0" w:firstLine="0"/>
      </w:pPr>
    </w:p>
    <w:p w:rsidR="009D430B" w:rsidRPr="00AD41E7" w:rsidRDefault="009D430B" w:rsidP="009D430B">
      <w:pPr>
        <w:jc w:val="both"/>
      </w:pPr>
      <w:r w:rsidRPr="00AD41E7">
        <w:t>1.2.</w:t>
      </w:r>
      <w:r w:rsidR="00F22178">
        <w:t>2</w:t>
      </w:r>
      <w:r w:rsidRPr="00AD41E7">
        <w:t>. Kontaktpersonas:</w:t>
      </w:r>
    </w:p>
    <w:p w:rsidR="009D430B" w:rsidRDefault="009D430B" w:rsidP="009D430B">
      <w:pPr>
        <w:pStyle w:val="NormalWeb"/>
        <w:spacing w:before="0"/>
        <w:jc w:val="both"/>
      </w:pPr>
      <w:r>
        <w:rPr>
          <w:u w:val="single"/>
        </w:rPr>
        <w:t>1.2.</w:t>
      </w:r>
      <w:r w:rsidR="00F22178">
        <w:rPr>
          <w:u w:val="single"/>
        </w:rPr>
        <w:t>2</w:t>
      </w:r>
      <w:r>
        <w:rPr>
          <w:u w:val="single"/>
        </w:rPr>
        <w:t>.1</w:t>
      </w:r>
      <w:r w:rsidRPr="00C93FFE">
        <w:rPr>
          <w:u w:val="single"/>
        </w:rPr>
        <w:t>. saistībā ar iepirkuma priekšmetu</w:t>
      </w:r>
      <w:r>
        <w:t xml:space="preserve">: </w:t>
      </w:r>
      <w:r w:rsidR="00E15EE1">
        <w:t xml:space="preserve">Juris </w:t>
      </w:r>
      <w:proofErr w:type="spellStart"/>
      <w:r w:rsidR="00E15EE1">
        <w:t>Pužuls</w:t>
      </w:r>
      <w:proofErr w:type="spellEnd"/>
      <w:r w:rsidR="00E15EE1">
        <w:t xml:space="preserve">, Viļakas Valsts ģimnāzijas </w:t>
      </w:r>
      <w:r w:rsidR="00E15EE1" w:rsidRPr="00265D49">
        <w:rPr>
          <w:bdr w:val="none" w:sz="0" w:space="0" w:color="auto" w:frame="1"/>
          <w:shd w:val="clear" w:color="auto" w:fill="FFFFFF"/>
        </w:rPr>
        <w:t>Ēku un teritoriju apsaimniekošanas pārzinis</w:t>
      </w:r>
      <w:r w:rsidR="00E15EE1">
        <w:rPr>
          <w:bdr w:val="none" w:sz="0" w:space="0" w:color="auto" w:frame="1"/>
          <w:shd w:val="clear" w:color="auto" w:fill="FFFFFF"/>
        </w:rPr>
        <w:t>, mob.26363664;</w:t>
      </w:r>
    </w:p>
    <w:p w:rsidR="009D430B" w:rsidRDefault="009D430B" w:rsidP="009D430B">
      <w:pPr>
        <w:jc w:val="both"/>
      </w:pPr>
      <w:r w:rsidRPr="00FB349E">
        <w:rPr>
          <w:u w:val="single"/>
        </w:rPr>
        <w:t>1.2.</w:t>
      </w:r>
      <w:r w:rsidR="00F22178">
        <w:rPr>
          <w:u w:val="single"/>
        </w:rPr>
        <w:t>2</w:t>
      </w:r>
      <w:r>
        <w:rPr>
          <w:u w:val="single"/>
        </w:rPr>
        <w:t xml:space="preserve">.2. </w:t>
      </w:r>
      <w:r w:rsidRPr="00FB349E">
        <w:rPr>
          <w:u w:val="single"/>
        </w:rPr>
        <w:t>saistībā ar iepirkuma dokumentu sagatavošanu un noformēšanu</w:t>
      </w:r>
      <w:r>
        <w:t xml:space="preserve">: </w:t>
      </w:r>
      <w:r w:rsidRPr="000D5BD9">
        <w:t xml:space="preserve">Dace Dzērve, </w:t>
      </w:r>
      <w:r>
        <w:t xml:space="preserve">Viļakas novada domes </w:t>
      </w:r>
      <w:r w:rsidRPr="000D5BD9">
        <w:t>iepirkumu komisijas sekretāre, mob.28319507, e-pasta adrese</w:t>
      </w:r>
      <w:r>
        <w:t>:</w:t>
      </w:r>
      <w:r w:rsidRPr="000D5BD9">
        <w:t xml:space="preserve"> </w:t>
      </w:r>
      <w:hyperlink r:id="rId8" w:history="1">
        <w:r w:rsidRPr="000D5BD9">
          <w:rPr>
            <w:rStyle w:val="Hyperlink"/>
          </w:rPr>
          <w:t>dacedzerve@tvnet.lv</w:t>
        </w:r>
      </w:hyperlink>
      <w:r w:rsidRPr="000D5BD9">
        <w:t xml:space="preserve"> </w:t>
      </w:r>
    </w:p>
    <w:p w:rsidR="00E15EE1" w:rsidRPr="00E15EE1" w:rsidRDefault="00E15EE1" w:rsidP="009D430B">
      <w:pPr>
        <w:pStyle w:val="ListParagraph"/>
        <w:ind w:left="0"/>
        <w:rPr>
          <w:bCs/>
        </w:rPr>
      </w:pPr>
    </w:p>
    <w:p w:rsidR="009D430B" w:rsidRPr="00AD41E7" w:rsidRDefault="009D430B" w:rsidP="009D430B">
      <w:pPr>
        <w:pStyle w:val="ListParagraph"/>
        <w:ind w:left="0"/>
        <w:rPr>
          <w:b/>
          <w:bCs/>
          <w:i/>
        </w:rPr>
      </w:pPr>
      <w:r w:rsidRPr="00AD41E7">
        <w:rPr>
          <w:b/>
          <w:bCs/>
          <w:i/>
        </w:rPr>
        <w:t>1.3. Pretendents</w:t>
      </w:r>
    </w:p>
    <w:p w:rsidR="009D430B" w:rsidRPr="00FF14C1" w:rsidRDefault="009D430B" w:rsidP="009D430B">
      <w:pPr>
        <w:pStyle w:val="Heading2"/>
        <w:numPr>
          <w:ilvl w:val="1"/>
          <w:numId w:val="0"/>
        </w:numPr>
        <w:tabs>
          <w:tab w:val="num" w:pos="576"/>
        </w:tabs>
        <w:spacing w:before="0" w:beforeAutospacing="0" w:after="0" w:afterAutospacing="0"/>
        <w:jc w:val="both"/>
        <w:rPr>
          <w:b w:val="0"/>
          <w:i/>
          <w:sz w:val="24"/>
          <w:szCs w:val="24"/>
        </w:rPr>
      </w:pPr>
      <w:r w:rsidRPr="00FF14C1">
        <w:rPr>
          <w:b w:val="0"/>
          <w:bCs w:val="0"/>
          <w:sz w:val="24"/>
          <w:szCs w:val="24"/>
        </w:rPr>
        <w:t xml:space="preserve">1.3.1. </w:t>
      </w:r>
      <w:r>
        <w:rPr>
          <w:b w:val="0"/>
          <w:bCs w:val="0"/>
          <w:sz w:val="24"/>
          <w:szCs w:val="24"/>
        </w:rPr>
        <w:t xml:space="preserve">Pretendents – </w:t>
      </w:r>
      <w:r w:rsidRPr="00FF14C1">
        <w:rPr>
          <w:b w:val="0"/>
          <w:sz w:val="24"/>
          <w:szCs w:val="24"/>
        </w:rPr>
        <w:t>piegādātājs, kurš ir reģistrēts Elektronisko iepirkumu sistēmā (turpmāk – EIS) un ir iesniedzis piedāvājumu EIS e-konkursu apakšsistēmā</w:t>
      </w:r>
      <w:r>
        <w:rPr>
          <w:b w:val="0"/>
          <w:sz w:val="24"/>
          <w:szCs w:val="24"/>
        </w:rPr>
        <w:t>.</w:t>
      </w:r>
    </w:p>
    <w:p w:rsidR="009D430B" w:rsidRPr="00007C3A" w:rsidRDefault="009D430B" w:rsidP="009D430B">
      <w:pPr>
        <w:jc w:val="both"/>
      </w:pPr>
      <w:bookmarkStart w:id="5" w:name="_Toc61422128"/>
    </w:p>
    <w:p w:rsidR="009D430B" w:rsidRPr="00F21AE8" w:rsidRDefault="009D430B" w:rsidP="009D430B">
      <w:pPr>
        <w:pStyle w:val="Heading2"/>
        <w:spacing w:before="0" w:beforeAutospacing="0" w:after="0" w:afterAutospacing="0"/>
        <w:rPr>
          <w:sz w:val="24"/>
          <w:szCs w:val="24"/>
        </w:rPr>
      </w:pPr>
      <w:r w:rsidRPr="00F21AE8">
        <w:rPr>
          <w:sz w:val="24"/>
          <w:szCs w:val="24"/>
        </w:rPr>
        <w:t>1.</w:t>
      </w:r>
      <w:r>
        <w:rPr>
          <w:sz w:val="24"/>
          <w:szCs w:val="24"/>
        </w:rPr>
        <w:t>4</w:t>
      </w:r>
      <w:r w:rsidRPr="00F21AE8">
        <w:rPr>
          <w:sz w:val="24"/>
          <w:szCs w:val="24"/>
        </w:rPr>
        <w:t>. Atklāta konkursa dokumentu saņemšana</w:t>
      </w:r>
    </w:p>
    <w:p w:rsidR="009D430B" w:rsidRPr="0057232D" w:rsidRDefault="009D430B" w:rsidP="009D430B">
      <w:pPr>
        <w:jc w:val="both"/>
      </w:pPr>
      <w:r w:rsidRPr="00D03CE7">
        <w:t>1.</w:t>
      </w:r>
      <w:r>
        <w:t>4.</w:t>
      </w:r>
      <w:r w:rsidRPr="00D03CE7">
        <w:t xml:space="preserve">1. Nolikumam ar pielikumiem ir nodrošināta </w:t>
      </w:r>
      <w:r w:rsidRPr="00D03CE7">
        <w:rPr>
          <w:bCs/>
        </w:rPr>
        <w:t xml:space="preserve">tieša un brīva elektroniskā pieeja </w:t>
      </w:r>
      <w:r>
        <w:rPr>
          <w:bCs/>
        </w:rPr>
        <w:t xml:space="preserve">Viļakas novada domes </w:t>
      </w:r>
      <w:r w:rsidRPr="00D03CE7">
        <w:t xml:space="preserve">mājas lapā </w:t>
      </w:r>
      <w:hyperlink r:id="rId9" w:history="1">
        <w:r w:rsidRPr="00CB6635">
          <w:rPr>
            <w:rStyle w:val="Hyperlink"/>
          </w:rPr>
          <w:t>www.vilaka.lv</w:t>
        </w:r>
      </w:hyperlink>
      <w:r w:rsidRPr="00D03CE7">
        <w:t>, sadaļā “Iepirkumi” (</w:t>
      </w:r>
      <w:hyperlink r:id="rId10" w:history="1">
        <w:r w:rsidRPr="0057232D">
          <w:rPr>
            <w:rStyle w:val="Hyperlink"/>
          </w:rPr>
          <w:t>http://vilaka.lv/index.php?page=vilakas-novada-dome-2018-2</w:t>
        </w:r>
      </w:hyperlink>
      <w:r w:rsidRPr="0057232D">
        <w:t>), kā arī EIS e-konkursu apakšsistēmā (</w:t>
      </w:r>
      <w:hyperlink r:id="rId11" w:history="1">
        <w:r w:rsidR="00106A61" w:rsidRPr="00017B46">
          <w:rPr>
            <w:rStyle w:val="Hyperlink"/>
          </w:rPr>
          <w:t>https://www.eis.gov.lv/EKEIS/Procurement/</w:t>
        </w:r>
      </w:hyperlink>
      <w:r w:rsidR="00106A61">
        <w:t>).</w:t>
      </w:r>
      <w:bookmarkStart w:id="6" w:name="_GoBack"/>
      <w:bookmarkEnd w:id="6"/>
    </w:p>
    <w:p w:rsidR="009D430B" w:rsidRPr="0057232D" w:rsidRDefault="009D430B" w:rsidP="009D430B">
      <w:pPr>
        <w:jc w:val="both"/>
      </w:pPr>
    </w:p>
    <w:p w:rsidR="009D430B" w:rsidRPr="0057232D" w:rsidRDefault="009D430B" w:rsidP="009D430B">
      <w:pPr>
        <w:jc w:val="both"/>
      </w:pPr>
      <w:r w:rsidRPr="0057232D">
        <w:t>1.4.2. EIS reģistrēta ieinteresētā persona var reģistrēties kā Nolikuma saņēmējs. Informācija par to, kā pretendents var reģistrēties EIS pieejama:</w:t>
      </w:r>
    </w:p>
    <w:p w:rsidR="009D430B" w:rsidRPr="0057232D" w:rsidRDefault="00BF6112" w:rsidP="009D430B">
      <w:pPr>
        <w:jc w:val="both"/>
      </w:pPr>
      <w:hyperlink r:id="rId12" w:history="1">
        <w:r w:rsidR="009D430B" w:rsidRPr="0057232D">
          <w:rPr>
            <w:rStyle w:val="Hyperlink"/>
          </w:rPr>
          <w:t>https://www.eis.gov.lv/EIS/Publications/PublicationView.aspx?PublicationId=883</w:t>
        </w:r>
      </w:hyperlink>
      <w:r w:rsidR="009D430B" w:rsidRPr="0057232D">
        <w:t xml:space="preserve"> . </w:t>
      </w:r>
    </w:p>
    <w:bookmarkEnd w:id="5"/>
    <w:p w:rsidR="009D430B" w:rsidRPr="0057232D" w:rsidRDefault="009D430B" w:rsidP="009D430B">
      <w:pPr>
        <w:tabs>
          <w:tab w:val="left" w:pos="1260"/>
        </w:tabs>
        <w:jc w:val="both"/>
      </w:pPr>
    </w:p>
    <w:p w:rsidR="009D430B" w:rsidRPr="0057232D" w:rsidRDefault="009D430B" w:rsidP="009D430B">
      <w:pPr>
        <w:pStyle w:val="Heading2"/>
        <w:numPr>
          <w:ilvl w:val="1"/>
          <w:numId w:val="0"/>
        </w:numPr>
        <w:tabs>
          <w:tab w:val="num" w:pos="576"/>
        </w:tabs>
        <w:spacing w:before="0" w:beforeAutospacing="0" w:after="0" w:afterAutospacing="0"/>
        <w:rPr>
          <w:iCs/>
          <w:sz w:val="24"/>
          <w:szCs w:val="24"/>
        </w:rPr>
      </w:pPr>
      <w:r w:rsidRPr="0057232D">
        <w:rPr>
          <w:sz w:val="24"/>
          <w:szCs w:val="24"/>
        </w:rPr>
        <w:t>1.5. Piedāvājuma iesniegšanas un atvēršanas vieta, datums, laiks un kārtība</w:t>
      </w:r>
      <w:r w:rsidRPr="0057232D">
        <w:rPr>
          <w:sz w:val="24"/>
          <w:szCs w:val="24"/>
        </w:rPr>
        <w:tab/>
      </w:r>
    </w:p>
    <w:p w:rsidR="009D430B" w:rsidRPr="004C1130" w:rsidRDefault="009D430B" w:rsidP="009D430B">
      <w:pPr>
        <w:jc w:val="both"/>
        <w:rPr>
          <w:b/>
        </w:rPr>
      </w:pPr>
      <w:r w:rsidRPr="0057232D">
        <w:t>1.5.1. Ievērojot Publisko iepirkumu likuma (turpmāk – PIL) 39.panta pirmajā daļā noteikto, piedāvājumi ir iesniedzami tikai elektroniski, EIS e-konkursu apakšsistēmā (</w:t>
      </w:r>
      <w:hyperlink r:id="rId13" w:history="1">
        <w:r w:rsidRPr="0057232D">
          <w:rPr>
            <w:rStyle w:val="Hyperlink"/>
          </w:rPr>
          <w:t>https://www.eis.gov.lv/EKEIS/Supplier/</w:t>
        </w:r>
      </w:hyperlink>
      <w:r w:rsidRPr="0057232D">
        <w:t xml:space="preserve">) </w:t>
      </w:r>
      <w:r w:rsidRPr="0057232D">
        <w:rPr>
          <w:b/>
        </w:rPr>
        <w:t xml:space="preserve">līdz </w:t>
      </w:r>
      <w:r w:rsidR="007C68CB">
        <w:rPr>
          <w:b/>
        </w:rPr>
        <w:t>0</w:t>
      </w:r>
      <w:r w:rsidR="001A3DA4">
        <w:rPr>
          <w:b/>
        </w:rPr>
        <w:t>7</w:t>
      </w:r>
      <w:r w:rsidRPr="003F37AB">
        <w:rPr>
          <w:b/>
        </w:rPr>
        <w:t>.</w:t>
      </w:r>
      <w:r w:rsidRPr="0057232D">
        <w:rPr>
          <w:b/>
        </w:rPr>
        <w:t>0</w:t>
      </w:r>
      <w:r w:rsidR="007C68CB">
        <w:rPr>
          <w:b/>
        </w:rPr>
        <w:t>6</w:t>
      </w:r>
      <w:r w:rsidRPr="0057232D">
        <w:rPr>
          <w:b/>
        </w:rPr>
        <w:t xml:space="preserve">.2018., plkst.13.00. </w:t>
      </w:r>
      <w:r w:rsidRPr="0057232D">
        <w:t>Piedāvājumi, kas iesniegti pēc minētā termiņa vai ārpus EIS e-kon</w:t>
      </w:r>
      <w:r w:rsidRPr="004C1130">
        <w:t>kursu apakšsistēmas</w:t>
      </w:r>
      <w:r>
        <w:t xml:space="preserve">, </w:t>
      </w:r>
      <w:r w:rsidRPr="004C1130">
        <w:t>tiks atzīti par neatbilstošiem</w:t>
      </w:r>
      <w:r>
        <w:t xml:space="preserve"> atklāta konkursa</w:t>
      </w:r>
      <w:r w:rsidRPr="004C1130">
        <w:t xml:space="preserve"> nolikuma</w:t>
      </w:r>
      <w:r>
        <w:t xml:space="preserve"> (turpmāk – Nolikums) </w:t>
      </w:r>
      <w:r w:rsidRPr="004C1130">
        <w:t>prasībām un tiks atgriezti iesniedzējiem.</w:t>
      </w:r>
    </w:p>
    <w:p w:rsidR="009D430B" w:rsidRPr="004C1130" w:rsidRDefault="009D430B" w:rsidP="009D430B">
      <w:pPr>
        <w:jc w:val="both"/>
      </w:pPr>
    </w:p>
    <w:p w:rsidR="009D430B" w:rsidRPr="00552CC2" w:rsidRDefault="009D430B" w:rsidP="009D430B">
      <w:pPr>
        <w:jc w:val="both"/>
      </w:pPr>
      <w:r w:rsidRPr="00552CC2">
        <w:t>1.</w:t>
      </w:r>
      <w:r>
        <w:t>5</w:t>
      </w:r>
      <w:r w:rsidRPr="00552CC2">
        <w:t xml:space="preserve">.2. Piedāvājumu atvēršana </w:t>
      </w:r>
      <w:r w:rsidRPr="00C83CE3">
        <w:t xml:space="preserve">notiek </w:t>
      </w:r>
      <w:r w:rsidRPr="00552CC2">
        <w:t>tūlīt pēc piedāvājumu iesniegšanas termiņa beigām</w:t>
      </w:r>
      <w:r>
        <w:t xml:space="preserve">: </w:t>
      </w:r>
      <w:r w:rsidR="007C68CB">
        <w:t>0</w:t>
      </w:r>
      <w:r w:rsidR="001A3DA4">
        <w:t>7</w:t>
      </w:r>
      <w:r w:rsidRPr="00C83CE3">
        <w:t>.0</w:t>
      </w:r>
      <w:r w:rsidR="007C68CB">
        <w:t>6</w:t>
      </w:r>
      <w:r w:rsidRPr="00C83CE3">
        <w:t>.2018.,</w:t>
      </w:r>
      <w:r>
        <w:t xml:space="preserve"> </w:t>
      </w:r>
      <w:r w:rsidRPr="00C83CE3">
        <w:t>plkst.13.00</w:t>
      </w:r>
      <w:r>
        <w:t xml:space="preserve">, </w:t>
      </w:r>
      <w:r w:rsidRPr="00552CC2">
        <w:t>Viļakas novada domē, Abrenes ielā 26, Viļakā (101.kabinets)</w:t>
      </w:r>
      <w:r>
        <w:t>.</w:t>
      </w:r>
      <w:r w:rsidRPr="00552CC2">
        <w:t xml:space="preserve">  Piedāvājum</w:t>
      </w:r>
      <w:r>
        <w:t>i tiek</w:t>
      </w:r>
      <w:r w:rsidRPr="00552CC2">
        <w:t xml:space="preserve"> atvēr</w:t>
      </w:r>
      <w:r>
        <w:t>ti</w:t>
      </w:r>
      <w:r w:rsidRPr="00552CC2">
        <w:t>, izmantojot</w:t>
      </w:r>
      <w:r>
        <w:t xml:space="preserve"> Valsts reģionālās attīstības aģentūras (VRAA) mājaslapas</w:t>
      </w:r>
      <w:r w:rsidRPr="00552CC2">
        <w:t xml:space="preserve"> tīmekļvietnē </w:t>
      </w:r>
      <w:hyperlink r:id="rId14" w:history="1">
        <w:r w:rsidRPr="00552CC2">
          <w:rPr>
            <w:rStyle w:val="Hyperlink"/>
          </w:rPr>
          <w:t>www.eis.gov.lv</w:t>
        </w:r>
      </w:hyperlink>
      <w:r w:rsidRPr="00552CC2">
        <w:t xml:space="preserve"> pieejamos rīkus piedāvājumu elektroniskai saņemšanai.</w:t>
      </w:r>
    </w:p>
    <w:p w:rsidR="009D430B" w:rsidRPr="00824364" w:rsidRDefault="009D430B" w:rsidP="009D430B">
      <w:pPr>
        <w:jc w:val="both"/>
      </w:pPr>
    </w:p>
    <w:p w:rsidR="00882962" w:rsidRDefault="009D430B" w:rsidP="00882962">
      <w:pPr>
        <w:jc w:val="both"/>
      </w:pPr>
      <w:r w:rsidRPr="00824364">
        <w:t>1.</w:t>
      </w:r>
      <w:r>
        <w:t>5</w:t>
      </w:r>
      <w:r w:rsidRPr="00824364">
        <w:t>.3. Piedāvājumu atvēršanas sanāksme ir atklāta un tajā var piedalīties visas ieinteresētās personas. Iesniegto piedāvājumu atvēršanas procesam var sekot līdzi tiešsaistes režīmā EIS e-konkursu apakšsistēmā</w:t>
      </w:r>
      <w:r w:rsidR="00882962">
        <w:t>.</w:t>
      </w:r>
    </w:p>
    <w:p w:rsidR="008112D1" w:rsidRDefault="008112D1" w:rsidP="009D430B">
      <w:pPr>
        <w:pStyle w:val="Heading2"/>
        <w:spacing w:before="0" w:after="0"/>
        <w:jc w:val="both"/>
        <w:rPr>
          <w:sz w:val="24"/>
          <w:szCs w:val="24"/>
        </w:rPr>
      </w:pPr>
    </w:p>
    <w:p w:rsidR="008112D1" w:rsidRDefault="008112D1" w:rsidP="009D430B">
      <w:pPr>
        <w:pStyle w:val="Heading2"/>
        <w:spacing w:before="0" w:after="0"/>
        <w:jc w:val="both"/>
        <w:rPr>
          <w:sz w:val="24"/>
          <w:szCs w:val="24"/>
        </w:rPr>
      </w:pPr>
    </w:p>
    <w:p w:rsidR="009D430B" w:rsidRPr="00F21AE8" w:rsidRDefault="009D430B" w:rsidP="009D430B">
      <w:pPr>
        <w:pStyle w:val="Heading2"/>
        <w:spacing w:before="0" w:after="0"/>
        <w:jc w:val="both"/>
        <w:rPr>
          <w:sz w:val="24"/>
          <w:szCs w:val="24"/>
        </w:rPr>
      </w:pPr>
      <w:r w:rsidRPr="00F21AE8">
        <w:rPr>
          <w:sz w:val="24"/>
          <w:szCs w:val="24"/>
        </w:rPr>
        <w:lastRenderedPageBreak/>
        <w:t>1.</w:t>
      </w:r>
      <w:r>
        <w:rPr>
          <w:sz w:val="24"/>
          <w:szCs w:val="24"/>
        </w:rPr>
        <w:t>6</w:t>
      </w:r>
      <w:r w:rsidRPr="00F21AE8">
        <w:rPr>
          <w:sz w:val="24"/>
          <w:szCs w:val="24"/>
        </w:rPr>
        <w:t>. Piedāvājuma noformēšana</w:t>
      </w:r>
    </w:p>
    <w:p w:rsidR="009D430B" w:rsidRPr="007A28B3" w:rsidRDefault="009D430B" w:rsidP="009D430B">
      <w:pPr>
        <w:pStyle w:val="BodyText"/>
        <w:widowControl/>
        <w:tabs>
          <w:tab w:val="left" w:pos="454"/>
        </w:tabs>
        <w:suppressAutoHyphens/>
      </w:pPr>
      <w:bookmarkStart w:id="7" w:name="_Toc61422132"/>
      <w:r w:rsidRPr="007A28B3">
        <w:t>1.</w:t>
      </w:r>
      <w:r>
        <w:t>6</w:t>
      </w:r>
      <w:r w:rsidRPr="007A28B3">
        <w:t>.1. Piedāvājums jāiesniedz elektroniski E</w:t>
      </w:r>
      <w:r>
        <w:t>IS</w:t>
      </w:r>
      <w:r w:rsidRPr="007A28B3">
        <w:t xml:space="preserve"> e-konkursu apakšsistēmā</w:t>
      </w:r>
      <w:r>
        <w:t>. Katra iesniedzamā dokumenta formāts var atšķirties, bet ir jāievēro šādi iespējamie varianti</w:t>
      </w:r>
      <w:r w:rsidRPr="007A28B3">
        <w:t>:</w:t>
      </w:r>
    </w:p>
    <w:p w:rsidR="009D430B" w:rsidRPr="007A28B3" w:rsidRDefault="009D430B" w:rsidP="009D430B">
      <w:pPr>
        <w:pStyle w:val="BodyText"/>
        <w:widowControl/>
        <w:tabs>
          <w:tab w:val="left" w:pos="746"/>
        </w:tabs>
        <w:suppressAutoHyphens/>
      </w:pPr>
      <w:r>
        <w:t xml:space="preserve">1.6.1.1. </w:t>
      </w:r>
      <w:r w:rsidRPr="007A28B3">
        <w:t>izmantojot E</w:t>
      </w:r>
      <w:r>
        <w:t>IS</w:t>
      </w:r>
      <w:r w:rsidRPr="007A28B3">
        <w:t xml:space="preserve"> e-konkursu apakšsistēmas piedāvātos rīkus, aizpildot minētās sistēmas e-konkursu apakšsistēmā š</w:t>
      </w:r>
      <w:r>
        <w:t>īs</w:t>
      </w:r>
      <w:r w:rsidRPr="007A28B3">
        <w:t xml:space="preserve"> iepirkuma</w:t>
      </w:r>
      <w:r>
        <w:t xml:space="preserve"> procedūras</w:t>
      </w:r>
      <w:r w:rsidRPr="007A28B3">
        <w:t xml:space="preserve"> sadaļā ievietotās formas;</w:t>
      </w:r>
    </w:p>
    <w:p w:rsidR="009D430B" w:rsidRPr="007A28B3" w:rsidRDefault="009D430B" w:rsidP="009D430B">
      <w:pPr>
        <w:pStyle w:val="BodyText"/>
        <w:widowControl/>
        <w:tabs>
          <w:tab w:val="left" w:pos="746"/>
        </w:tabs>
        <w:suppressAutoHyphens/>
      </w:pPr>
      <w:r>
        <w:t xml:space="preserve">1.6.1.2. </w:t>
      </w:r>
      <w:r w:rsidRPr="007A28B3">
        <w:t>elektroniski aizpildāmos dokumentus elektroniski sagatavojot ārpus E</w:t>
      </w:r>
      <w:r>
        <w:t>IS</w:t>
      </w:r>
      <w:r w:rsidRPr="007A28B3">
        <w:t xml:space="preserve"> e-konkursu apakšsistēmas un augšupielādējot sistēmas attiecīgajās vietnēs aizpildītas formas, t.sk.</w:t>
      </w:r>
      <w:r>
        <w:t>,</w:t>
      </w:r>
      <w:r w:rsidRPr="007A28B3">
        <w:t xml:space="preserve"> ar formā integrētajiem failiem (šādā gadījumā pretendents ir atbildīgs par aizpildāmo formu atbilstību dokumentācijas prasībām un formu paraugiem);</w:t>
      </w:r>
    </w:p>
    <w:p w:rsidR="009D430B" w:rsidRPr="001D08E0" w:rsidRDefault="009D430B" w:rsidP="009D430B">
      <w:pPr>
        <w:pStyle w:val="BodyText"/>
        <w:widowControl/>
        <w:tabs>
          <w:tab w:val="left" w:pos="746"/>
        </w:tabs>
        <w:suppressAutoHyphens/>
      </w:pPr>
      <w:r>
        <w:t xml:space="preserve">1.6.1.3. </w:t>
      </w:r>
      <w:r w:rsidRPr="007A28B3">
        <w:t xml:space="preserve">elektroniski sagatavoto piedāvājumu šifrējot ārpus e-konkursu apakšsistēmas ar trešās personas piedāvātiem datu aizsardzības rīkiem un aizsargājot ar elektronisku atslēgu un paroli (šādā gadījumā </w:t>
      </w:r>
      <w:r>
        <w:t>p</w:t>
      </w:r>
      <w:r w:rsidRPr="007A28B3">
        <w:t xml:space="preserve">retendents ir atbildīgs par aizpildāmo formu atbilstību dokumentācijas prasībām un formu paraugiem, kā arī dokumenta atvēršanas un </w:t>
      </w:r>
      <w:r w:rsidRPr="001D08E0">
        <w:t>nolasīšanas iespējām).</w:t>
      </w:r>
    </w:p>
    <w:p w:rsidR="009D430B" w:rsidRPr="00EF7ECB" w:rsidRDefault="009D430B" w:rsidP="009D430B">
      <w:pPr>
        <w:suppressAutoHyphens w:val="0"/>
        <w:autoSpaceDE w:val="0"/>
        <w:autoSpaceDN w:val="0"/>
        <w:adjustRightInd w:val="0"/>
        <w:jc w:val="both"/>
        <w:rPr>
          <w:rFonts w:eastAsiaTheme="minorHAnsi"/>
          <w:color w:val="000000"/>
          <w:lang w:eastAsia="en-US"/>
        </w:rPr>
      </w:pPr>
    </w:p>
    <w:p w:rsidR="009D430B" w:rsidRPr="00EF7ECB" w:rsidRDefault="009D430B" w:rsidP="009D430B">
      <w:pPr>
        <w:suppressAutoHyphens w:val="0"/>
        <w:autoSpaceDE w:val="0"/>
        <w:autoSpaceDN w:val="0"/>
        <w:adjustRightInd w:val="0"/>
        <w:jc w:val="both"/>
        <w:rPr>
          <w:rFonts w:eastAsiaTheme="minorHAnsi"/>
          <w:color w:val="000000"/>
          <w:lang w:eastAsia="en-US"/>
        </w:rPr>
      </w:pPr>
      <w:r w:rsidRPr="004A7778">
        <w:rPr>
          <w:rFonts w:eastAsiaTheme="minorHAnsi"/>
          <w:color w:val="000000"/>
          <w:lang w:eastAsia="en-US"/>
        </w:rPr>
        <w:t xml:space="preserve">1.6.2. </w:t>
      </w:r>
      <w:r w:rsidRPr="00EF7ECB">
        <w:rPr>
          <w:rFonts w:eastAsiaTheme="minorHAnsi"/>
          <w:color w:val="000000"/>
          <w:lang w:eastAsia="en-US"/>
        </w:rPr>
        <w:t>Pieteikuma veidlapa</w:t>
      </w:r>
      <w:r>
        <w:rPr>
          <w:rFonts w:eastAsiaTheme="minorHAnsi"/>
          <w:color w:val="000000"/>
          <w:lang w:eastAsia="en-US"/>
        </w:rPr>
        <w:t xml:space="preserve"> un izmaksu tāmes </w:t>
      </w:r>
      <w:r w:rsidRPr="00EF7ECB">
        <w:rPr>
          <w:rFonts w:eastAsiaTheme="minorHAnsi"/>
          <w:color w:val="000000"/>
          <w:lang w:eastAsia="en-US"/>
        </w:rPr>
        <w:t xml:space="preserve">jāaizpilda tikai elektroniski, atsevišķā elektroniskā dokumentā ar Microsoft Office 2010 (vai jaunākas programmatūras versijas) rīkiem lasāmā formātā. </w:t>
      </w:r>
    </w:p>
    <w:p w:rsidR="009D430B" w:rsidRPr="004A7778" w:rsidRDefault="009D430B" w:rsidP="009D430B">
      <w:pPr>
        <w:suppressAutoHyphens w:val="0"/>
        <w:autoSpaceDE w:val="0"/>
        <w:autoSpaceDN w:val="0"/>
        <w:adjustRightInd w:val="0"/>
        <w:jc w:val="both"/>
      </w:pPr>
    </w:p>
    <w:p w:rsidR="009D430B" w:rsidRPr="000439D0" w:rsidRDefault="009D430B" w:rsidP="009D430B">
      <w:pPr>
        <w:suppressAutoHyphens w:val="0"/>
        <w:autoSpaceDE w:val="0"/>
        <w:autoSpaceDN w:val="0"/>
        <w:adjustRightInd w:val="0"/>
        <w:jc w:val="both"/>
        <w:rPr>
          <w:rFonts w:eastAsiaTheme="minorHAnsi"/>
          <w:color w:val="000000"/>
          <w:lang w:eastAsia="en-US"/>
        </w:rPr>
      </w:pPr>
      <w:r w:rsidRPr="004A7778">
        <w:t xml:space="preserve">1.6.3. </w:t>
      </w:r>
      <w:r w:rsidRPr="000439D0">
        <w:rPr>
          <w:rFonts w:eastAsiaTheme="minorHAnsi"/>
          <w:color w:val="000000"/>
          <w:lang w:eastAsia="en-US"/>
        </w:rPr>
        <w:t xml:space="preserve">Visus dokumentus </w:t>
      </w:r>
      <w:r>
        <w:rPr>
          <w:rFonts w:eastAsiaTheme="minorHAnsi"/>
          <w:color w:val="000000"/>
          <w:lang w:eastAsia="en-US"/>
        </w:rPr>
        <w:t>pretendents</w:t>
      </w:r>
      <w:r w:rsidRPr="000439D0">
        <w:rPr>
          <w:rFonts w:eastAsiaTheme="minorHAnsi"/>
          <w:color w:val="000000"/>
          <w:lang w:eastAsia="en-US"/>
        </w:rPr>
        <w:t xml:space="preserve"> iesniedz elektroniskā formā</w:t>
      </w:r>
      <w:r>
        <w:rPr>
          <w:rFonts w:eastAsiaTheme="minorHAnsi"/>
          <w:color w:val="000000"/>
          <w:lang w:eastAsia="en-US"/>
        </w:rPr>
        <w:t>.</w:t>
      </w:r>
      <w:r w:rsidRPr="000439D0">
        <w:rPr>
          <w:rFonts w:eastAsiaTheme="minorHAnsi"/>
          <w:color w:val="000000"/>
          <w:lang w:eastAsia="en-US"/>
        </w:rPr>
        <w:t xml:space="preserve"> </w:t>
      </w:r>
      <w:r>
        <w:t>Iesniegtā piedāvājuma dokumentu paketei jābūt parakstītai. Dokumentu parakstīšanai pretendents izmanto EIS iestrādāto paraksta rīku, kas nodrošina elektroniskā dokumenta parakstītāja identitātes apstiprināšanu vai elektronisko parakstu, kas atbilst normatīvajiem aktiem par elektronisko dokumentu un elektroniskā paraksta statusu. Saskaņā ar PIL 38.panta astoto daļu, p</w:t>
      </w:r>
      <w:r w:rsidRPr="004A534A">
        <w:t>retendents</w:t>
      </w:r>
      <w:r>
        <w:t>, iesniedzot piedāvājumu elektroniski, ir tiesīgs ar vienu drošu elektronisko parakstu parakstīt visus dokumentus kā vienu kopumu.</w:t>
      </w:r>
    </w:p>
    <w:p w:rsidR="009D430B" w:rsidRPr="00775A19" w:rsidRDefault="009D430B" w:rsidP="009D430B">
      <w:pPr>
        <w:tabs>
          <w:tab w:val="left" w:pos="0"/>
        </w:tabs>
        <w:suppressAutoHyphens w:val="0"/>
        <w:jc w:val="both"/>
      </w:pPr>
    </w:p>
    <w:p w:rsidR="009D430B" w:rsidRDefault="009D430B" w:rsidP="009D430B">
      <w:pPr>
        <w:tabs>
          <w:tab w:val="left" w:pos="0"/>
        </w:tabs>
        <w:suppressAutoHyphens w:val="0"/>
        <w:jc w:val="both"/>
      </w:pPr>
      <w:r>
        <w:t>1.6.4. P</w:t>
      </w:r>
      <w:r w:rsidRPr="00775A19">
        <w:t xml:space="preserve">iedāvājums jāiesniedz latviešu valodā. </w:t>
      </w:r>
      <w:r w:rsidRPr="00775A19">
        <w:rPr>
          <w:rFonts w:eastAsia="Helvetica"/>
        </w:rPr>
        <w:t>Ja piedāvājumā iekļaujamā informācija ir</w:t>
      </w:r>
      <w:r w:rsidRPr="00775A19">
        <w:t xml:space="preserve"> citā valodā, pretendents pievieno</w:t>
      </w:r>
      <w:r>
        <w:t xml:space="preserve"> tā apliecinātu</w:t>
      </w:r>
      <w:r w:rsidRPr="00775A19">
        <w:t xml:space="preserve"> tulkojumu latviešu valodā</w:t>
      </w:r>
      <w:r>
        <w:t>.</w:t>
      </w:r>
    </w:p>
    <w:p w:rsidR="009D430B" w:rsidRDefault="009D430B" w:rsidP="009D430B">
      <w:pPr>
        <w:tabs>
          <w:tab w:val="left" w:pos="0"/>
        </w:tabs>
        <w:suppressAutoHyphens w:val="0"/>
        <w:jc w:val="both"/>
      </w:pPr>
    </w:p>
    <w:p w:rsidR="009D430B" w:rsidRPr="00DC16AC" w:rsidRDefault="009D430B" w:rsidP="001E4841">
      <w:pPr>
        <w:tabs>
          <w:tab w:val="left" w:pos="0"/>
        </w:tabs>
        <w:suppressAutoHyphens w:val="0"/>
        <w:jc w:val="both"/>
      </w:pPr>
      <w:r>
        <w:t xml:space="preserve">1.6.5. </w:t>
      </w:r>
      <w:r w:rsidRPr="00DC16AC">
        <w:t>Piedāvājums jāsagatavo tā, lai nekādā veidā netiktu apdraudēta E</w:t>
      </w:r>
      <w:r>
        <w:t>IS</w:t>
      </w:r>
      <w:r w:rsidRPr="00DC16AC">
        <w:t xml:space="preserve">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9D430B" w:rsidRPr="004A534A" w:rsidRDefault="009D430B" w:rsidP="001E4841">
      <w:pPr>
        <w:pStyle w:val="Paragrfs"/>
        <w:tabs>
          <w:tab w:val="clear" w:pos="1031"/>
        </w:tabs>
        <w:suppressAutoHyphens/>
        <w:ind w:left="0" w:firstLine="0"/>
        <w:rPr>
          <w:rFonts w:ascii="Times New Roman" w:hAnsi="Times New Roman"/>
          <w:sz w:val="24"/>
        </w:rPr>
      </w:pPr>
    </w:p>
    <w:p w:rsidR="009D430B" w:rsidRPr="00211988" w:rsidRDefault="009D430B" w:rsidP="001E4841">
      <w:pPr>
        <w:jc w:val="both"/>
        <w:rPr>
          <w:b/>
          <w:i/>
          <w:iCs/>
        </w:rPr>
      </w:pPr>
      <w:r w:rsidRPr="00211988">
        <w:rPr>
          <w:b/>
          <w:i/>
          <w:iCs/>
        </w:rPr>
        <w:t>1.7. Piedāvājumu šifrēšana</w:t>
      </w:r>
    </w:p>
    <w:p w:rsidR="009D430B" w:rsidRPr="00211988" w:rsidRDefault="009D430B" w:rsidP="001E4841">
      <w:pPr>
        <w:jc w:val="both"/>
      </w:pPr>
      <w:r w:rsidRPr="00211988">
        <w:t>1.7.1. EIS e-konkursu apakšsistēma nodrošina piedāvājumu pirmā līmeņa šifrēšanu.</w:t>
      </w:r>
    </w:p>
    <w:p w:rsidR="009D430B" w:rsidRPr="00211988" w:rsidRDefault="009D430B" w:rsidP="001E4841">
      <w:pPr>
        <w:jc w:val="both"/>
      </w:pPr>
    </w:p>
    <w:p w:rsidR="009D430B" w:rsidRPr="00211988" w:rsidRDefault="009D430B" w:rsidP="001E4841">
      <w:pPr>
        <w:jc w:val="both"/>
      </w:pPr>
      <w:r w:rsidRPr="00211988">
        <w:t>1.7.2. Ja pretendents piedāvājuma datu aizsardzībai izmantojis piedāvājuma papildu šifrēšanu, pretendentam</w:t>
      </w:r>
      <w:r>
        <w:t>,</w:t>
      </w:r>
      <w:r w:rsidRPr="00211988">
        <w:t xml:space="preserve"> ne vēlāk kā 15 (piecpadsmit) minūtes pēc piedāvājumu iesniegšanas termiņa beigām</w:t>
      </w:r>
      <w:r>
        <w:t>,</w:t>
      </w:r>
      <w:r w:rsidRPr="00211988">
        <w:t xml:space="preserve"> </w:t>
      </w:r>
      <w:r w:rsidR="007352B9">
        <w:t xml:space="preserve">Viļakas novada domes Iepirkumu komisijai (turpmāk – </w:t>
      </w:r>
      <w:r w:rsidRPr="00211988">
        <w:t>Komisij</w:t>
      </w:r>
      <w:r w:rsidR="007352B9">
        <w:t>a)</w:t>
      </w:r>
      <w:r w:rsidRPr="00211988">
        <w:t xml:space="preserve"> jāiesniedz elektroniskā atslēga ar paroli šifrētā dokumenta atvēršanai.</w:t>
      </w:r>
    </w:p>
    <w:p w:rsidR="009D430B" w:rsidRPr="00554955" w:rsidRDefault="009D430B" w:rsidP="001E4841">
      <w:pPr>
        <w:pStyle w:val="Heading2"/>
        <w:spacing w:before="0" w:beforeAutospacing="0" w:after="0" w:afterAutospacing="0"/>
        <w:rPr>
          <w:b w:val="0"/>
          <w:i/>
          <w:sz w:val="24"/>
          <w:szCs w:val="24"/>
        </w:rPr>
      </w:pPr>
    </w:p>
    <w:p w:rsidR="009D430B" w:rsidRPr="00B95E40" w:rsidRDefault="009D430B" w:rsidP="001E4841">
      <w:pPr>
        <w:pStyle w:val="Heading2"/>
        <w:spacing w:before="0" w:beforeAutospacing="0" w:after="0" w:afterAutospacing="0"/>
        <w:rPr>
          <w:i/>
          <w:sz w:val="24"/>
          <w:szCs w:val="24"/>
        </w:rPr>
      </w:pPr>
      <w:r w:rsidRPr="00B95E40">
        <w:rPr>
          <w:i/>
          <w:sz w:val="24"/>
          <w:szCs w:val="24"/>
        </w:rPr>
        <w:t>1.8. Piedāvājuma derīguma termiņš</w:t>
      </w:r>
    </w:p>
    <w:p w:rsidR="009D430B" w:rsidRDefault="009D430B" w:rsidP="00CE5984">
      <w:pPr>
        <w:jc w:val="both"/>
      </w:pPr>
      <w:r w:rsidRPr="00211988">
        <w:t>1.8.1. Iesniegtā piedāvājuma derīguma termiņš – ne mazāk kā 6 mēneši no piedāvājumu saņemšanai noteiktā datuma.</w:t>
      </w:r>
      <w:bookmarkEnd w:id="7"/>
    </w:p>
    <w:p w:rsidR="00CE5984" w:rsidRPr="00CE5984" w:rsidRDefault="00CE5984" w:rsidP="00CE5984">
      <w:pPr>
        <w:jc w:val="both"/>
      </w:pPr>
    </w:p>
    <w:p w:rsidR="009D430B" w:rsidRDefault="009D430B" w:rsidP="001E4841">
      <w:pPr>
        <w:keepNext/>
        <w:tabs>
          <w:tab w:val="left" w:pos="432"/>
        </w:tabs>
        <w:ind w:left="432" w:hanging="432"/>
        <w:jc w:val="center"/>
        <w:rPr>
          <w:b/>
          <w:bCs/>
          <w:kern w:val="32"/>
        </w:rPr>
      </w:pPr>
      <w:r>
        <w:rPr>
          <w:b/>
          <w:bCs/>
          <w:kern w:val="32"/>
        </w:rPr>
        <w:t>2. Informācija par iepirkuma priekšmetu un piedāvājuma cenu</w:t>
      </w:r>
    </w:p>
    <w:p w:rsidR="009D430B" w:rsidRDefault="009D430B" w:rsidP="001E4841">
      <w:pPr>
        <w:jc w:val="both"/>
      </w:pPr>
    </w:p>
    <w:p w:rsidR="009D430B" w:rsidRDefault="009D430B" w:rsidP="001E4841">
      <w:pPr>
        <w:pStyle w:val="BodyText2"/>
      </w:pPr>
      <w:r>
        <w:t xml:space="preserve">2.1. Iepirkuma </w:t>
      </w:r>
      <w:r w:rsidRPr="0037498B">
        <w:rPr>
          <w:szCs w:val="24"/>
        </w:rPr>
        <w:t>priekšmets ir</w:t>
      </w:r>
      <w:r w:rsidR="0037498B" w:rsidRPr="0037498B">
        <w:rPr>
          <w:szCs w:val="24"/>
        </w:rPr>
        <w:t xml:space="preserve"> </w:t>
      </w:r>
      <w:r w:rsidR="0037498B" w:rsidRPr="0037498B">
        <w:rPr>
          <w:rFonts w:eastAsia="SimSun"/>
          <w:bCs/>
          <w:szCs w:val="24"/>
        </w:rPr>
        <w:t>Viļakas Valsts ģimnāzijas ēkas pārbūve</w:t>
      </w:r>
      <w:r w:rsidRPr="0037498B">
        <w:rPr>
          <w:szCs w:val="24"/>
        </w:rPr>
        <w:t>, atbilstoši Tehniskajai specifikācijai (skat.</w:t>
      </w:r>
      <w:r w:rsidRPr="0037498B">
        <w:rPr>
          <w:i/>
          <w:iCs/>
          <w:szCs w:val="24"/>
        </w:rPr>
        <w:t xml:space="preserve"> 1.pielikumu</w:t>
      </w:r>
      <w:r w:rsidRPr="0037498B">
        <w:rPr>
          <w:szCs w:val="24"/>
        </w:rPr>
        <w:t>)</w:t>
      </w:r>
      <w:r w:rsidR="0037498B">
        <w:rPr>
          <w:szCs w:val="24"/>
        </w:rPr>
        <w:t>.</w:t>
      </w:r>
    </w:p>
    <w:p w:rsidR="009D430B" w:rsidRDefault="009D430B" w:rsidP="001E4841">
      <w:pPr>
        <w:ind w:left="680"/>
        <w:jc w:val="both"/>
      </w:pPr>
      <w:r>
        <w:lastRenderedPageBreak/>
        <w:t>CPV kods: pamata iepirkuma priekšmets – 45</w:t>
      </w:r>
      <w:r w:rsidR="00800ACF">
        <w:t>454000-4</w:t>
      </w:r>
      <w:r>
        <w:t>.</w:t>
      </w:r>
    </w:p>
    <w:p w:rsidR="009D430B" w:rsidRDefault="009D430B" w:rsidP="001E4841">
      <w:pPr>
        <w:rPr>
          <w:shd w:val="clear" w:color="auto" w:fill="FFFFFF"/>
        </w:rPr>
      </w:pPr>
    </w:p>
    <w:p w:rsidR="009D430B" w:rsidRDefault="009D430B" w:rsidP="001E4841">
      <w:pPr>
        <w:jc w:val="both"/>
        <w:rPr>
          <w:b/>
          <w:bCs/>
        </w:rPr>
      </w:pPr>
      <w:r>
        <w:t>2.2. Objekta apskati var veikt darba dienās, pirms tam, sazinoties ar Nolikuma 1.2.</w:t>
      </w:r>
      <w:r w:rsidR="00F073F3">
        <w:t>2</w:t>
      </w:r>
      <w:r>
        <w:t xml:space="preserve">.1.punktā norādīto kontaktpersonu. </w:t>
      </w:r>
    </w:p>
    <w:p w:rsidR="009D430B" w:rsidRDefault="009D430B" w:rsidP="001E4841">
      <w:pPr>
        <w:jc w:val="both"/>
      </w:pPr>
    </w:p>
    <w:p w:rsidR="009D430B" w:rsidRDefault="009D430B" w:rsidP="001E4841">
      <w:pPr>
        <w:jc w:val="both"/>
      </w:pPr>
      <w:r>
        <w:t xml:space="preserve">2.3. Līguma izpildes termiņi – līdz </w:t>
      </w:r>
      <w:r w:rsidR="00176E3D">
        <w:t>16</w:t>
      </w:r>
      <w:r>
        <w:t>.0</w:t>
      </w:r>
      <w:r w:rsidR="00176E3D">
        <w:t>8</w:t>
      </w:r>
      <w:r>
        <w:t>.2019. Līguma izpildes termiņu nevar pagarināt.</w:t>
      </w:r>
    </w:p>
    <w:p w:rsidR="00B95E40" w:rsidRDefault="00B95E40" w:rsidP="001E4841">
      <w:pPr>
        <w:jc w:val="both"/>
      </w:pPr>
    </w:p>
    <w:p w:rsidR="00B95E40" w:rsidRDefault="00B95E40" w:rsidP="001E4841">
      <w:pPr>
        <w:jc w:val="both"/>
      </w:pPr>
      <w:r>
        <w:t>2.4.</w:t>
      </w:r>
      <w:r w:rsidR="00ED5E99">
        <w:t xml:space="preserve"> Līguma izpildes vieta – Pils iela 11, Viļaka, Viļakas novads.</w:t>
      </w:r>
    </w:p>
    <w:p w:rsidR="009D430B" w:rsidRDefault="009D430B" w:rsidP="001E4841">
      <w:pPr>
        <w:tabs>
          <w:tab w:val="left" w:pos="1125"/>
        </w:tabs>
        <w:jc w:val="both"/>
      </w:pPr>
      <w:r>
        <w:tab/>
      </w:r>
    </w:p>
    <w:p w:rsidR="009D430B" w:rsidRDefault="009D430B" w:rsidP="001E4841">
      <w:pPr>
        <w:jc w:val="both"/>
      </w:pPr>
      <w:r>
        <w:t>2.</w:t>
      </w:r>
      <w:r w:rsidR="00B95E40">
        <w:t>5</w:t>
      </w:r>
      <w:r>
        <w:t xml:space="preserve">. Piedāvājumā cenu norāda </w:t>
      </w:r>
      <w:r>
        <w:rPr>
          <w:i/>
          <w:iCs/>
        </w:rPr>
        <w:t>euro</w:t>
      </w:r>
      <w:r>
        <w:t xml:space="preserve">. Pretendentam cenā jāiekļauj visi ar attiecīgo līguma izpildi saistītie izdevumi, t.sk., visi nodokļi, nodevas, </w:t>
      </w:r>
      <w:r>
        <w:rPr>
          <w:color w:val="000000"/>
        </w:rPr>
        <w:t>iespējamie sadārdzinājumi un citas cenu izmaiņas</w:t>
      </w:r>
      <w:r>
        <w:t>.</w:t>
      </w:r>
    </w:p>
    <w:p w:rsidR="009D430B" w:rsidRDefault="009D430B" w:rsidP="001E4841">
      <w:pPr>
        <w:jc w:val="both"/>
      </w:pPr>
    </w:p>
    <w:p w:rsidR="009D430B" w:rsidRDefault="009D430B" w:rsidP="001E4841">
      <w:pPr>
        <w:jc w:val="both"/>
      </w:pPr>
      <w:r>
        <w:t>2.</w:t>
      </w:r>
      <w:r w:rsidR="00B95E40">
        <w:t>6</w:t>
      </w:r>
      <w:r>
        <w:t>. Pretendents nevar iesniegt piedāvājuma variantus.</w:t>
      </w:r>
    </w:p>
    <w:p w:rsidR="00800ACF" w:rsidRDefault="00800ACF" w:rsidP="001E4841">
      <w:pPr>
        <w:jc w:val="both"/>
      </w:pPr>
    </w:p>
    <w:p w:rsidR="009D430B" w:rsidRDefault="009D430B" w:rsidP="001E4841">
      <w:pPr>
        <w:keepNext/>
        <w:tabs>
          <w:tab w:val="left" w:pos="432"/>
        </w:tabs>
        <w:ind w:left="432" w:hanging="432"/>
        <w:jc w:val="center"/>
        <w:rPr>
          <w:b/>
        </w:rPr>
      </w:pPr>
      <w:r>
        <w:rPr>
          <w:b/>
        </w:rPr>
        <w:t>3. Apmaksas nosacījumi</w:t>
      </w:r>
    </w:p>
    <w:p w:rsidR="009D430B" w:rsidRDefault="009D430B" w:rsidP="001E4841">
      <w:pPr>
        <w:jc w:val="both"/>
        <w:rPr>
          <w:bCs/>
        </w:rPr>
      </w:pPr>
    </w:p>
    <w:p w:rsidR="009D430B" w:rsidRPr="003660E6" w:rsidRDefault="009D430B" w:rsidP="001E4841">
      <w:pPr>
        <w:jc w:val="both"/>
      </w:pPr>
      <w:r>
        <w:t>3</w:t>
      </w:r>
      <w:r w:rsidRPr="003660E6">
        <w:t>.1.</w:t>
      </w:r>
      <w:r w:rsidRPr="00E355A3">
        <w:t xml:space="preserve"> </w:t>
      </w:r>
      <w:r w:rsidRPr="00A651E1">
        <w:t xml:space="preserve">Uzņēmējs ir tiesīgs prasīt avansa izmaksu līdz 20% no līgumcenas (bez PVN). Avanss tiek izmaksāts nākamajā dienā pēc aizņēmuma saņemšanas no Valsts Kases (30 kalendāro dienu laikā pēc rēķina iesniegšanas </w:t>
      </w:r>
      <w:r w:rsidR="00E30EAE">
        <w:t>p</w:t>
      </w:r>
      <w:r w:rsidRPr="00A651E1">
        <w:t xml:space="preserve">asūtītājam). </w:t>
      </w:r>
      <w:r w:rsidRPr="00A651E1">
        <w:rPr>
          <w:shd w:val="clear" w:color="auto" w:fill="FFFFFF"/>
        </w:rPr>
        <w:t>Izmaksātais avanss tiek dzēsts proporcionāli paveiktā darba apjomam, veicot starpmaksājumu.</w:t>
      </w:r>
    </w:p>
    <w:p w:rsidR="009D430B" w:rsidRPr="003660E6" w:rsidRDefault="009D430B" w:rsidP="001E4841">
      <w:pPr>
        <w:jc w:val="both"/>
      </w:pPr>
    </w:p>
    <w:p w:rsidR="009D430B" w:rsidRPr="003660E6" w:rsidRDefault="009D430B" w:rsidP="001E4841">
      <w:pPr>
        <w:jc w:val="both"/>
      </w:pPr>
      <w:r>
        <w:t>3</w:t>
      </w:r>
      <w:r w:rsidRPr="003660E6">
        <w:t xml:space="preserve">.2. Uzņēmējs ir tiesīgs prasīt </w:t>
      </w:r>
      <w:r w:rsidR="009869F1">
        <w:t xml:space="preserve">divus </w:t>
      </w:r>
      <w:r w:rsidRPr="003660E6">
        <w:t>starpmaksājumu</w:t>
      </w:r>
      <w:r w:rsidR="009869F1">
        <w:t>s</w:t>
      </w:r>
      <w:r w:rsidRPr="003660E6">
        <w:t xml:space="preserve"> par faktiski paveikto darbu apjomu. </w:t>
      </w:r>
      <w:r w:rsidR="009869F1">
        <w:t>Katra s</w:t>
      </w:r>
      <w:r w:rsidRPr="003660E6">
        <w:t xml:space="preserve">tarpmaksājuma pieprasījuma apmērs nedrīkst pārsniegt </w:t>
      </w:r>
      <w:r w:rsidR="009869F1">
        <w:t>30</w:t>
      </w:r>
      <w:r w:rsidRPr="003660E6">
        <w:t>% no līgumcenas</w:t>
      </w:r>
      <w:r>
        <w:t xml:space="preserve"> (bez PVN), ņemot vērā, ka vispirms tiek dzēsts izmaksātais avanss</w:t>
      </w:r>
      <w:r w:rsidRPr="003660E6">
        <w:t>. Starpmaksājums tiek izmaksāt</w:t>
      </w:r>
      <w:r>
        <w:t>s</w:t>
      </w:r>
      <w:r w:rsidRPr="003660E6">
        <w:t xml:space="preserve"> 20 (divdesmit) kalendāro dienu laikā pēc rēķina iesniegšanas.</w:t>
      </w:r>
    </w:p>
    <w:p w:rsidR="009D430B" w:rsidRPr="003660E6" w:rsidRDefault="009D430B" w:rsidP="001E4841">
      <w:pPr>
        <w:jc w:val="both"/>
      </w:pPr>
    </w:p>
    <w:p w:rsidR="009D430B" w:rsidRDefault="009D430B" w:rsidP="001E4841">
      <w:pPr>
        <w:jc w:val="both"/>
      </w:pPr>
      <w:r>
        <w:t>3</w:t>
      </w:r>
      <w:r w:rsidRPr="003660E6">
        <w:t>.3. Atliku</w:t>
      </w:r>
      <w:r>
        <w:t>ms no līgumcenas (bez PVN)</w:t>
      </w:r>
      <w:r w:rsidRPr="003660E6">
        <w:t xml:space="preserve"> tiek izmaksāta 15 (piecpadsmit) kalendāro dienu laikā pēc līgumsaistību pilnīgas izpildes un pieņemšanas – nodošanas </w:t>
      </w:r>
      <w:smartTag w:uri="schemas-tilde-lv/tildestengine" w:element="veidnes">
        <w:smartTagPr>
          <w:attr w:name="baseform" w:val="akt|s"/>
          <w:attr w:name="id" w:val="-1"/>
          <w:attr w:name="text" w:val="akta"/>
        </w:smartTagPr>
        <w:r w:rsidRPr="003660E6">
          <w:t>akta</w:t>
        </w:r>
      </w:smartTag>
      <w:r w:rsidRPr="003660E6">
        <w:t xml:space="preserve"> abpusējas parakstīšanas.</w:t>
      </w:r>
    </w:p>
    <w:p w:rsidR="009D430B" w:rsidRDefault="009D430B" w:rsidP="001E4841">
      <w:pPr>
        <w:jc w:val="both"/>
      </w:pPr>
    </w:p>
    <w:p w:rsidR="009D430B" w:rsidRDefault="009D430B" w:rsidP="001E4841">
      <w:pPr>
        <w:jc w:val="both"/>
      </w:pPr>
      <w:r w:rsidRPr="00A70F72">
        <w:t>3.4. Līguma izpildes laikā līgum</w:t>
      </w:r>
      <w:r w:rsidR="00CC387A">
        <w:t>cenas</w:t>
      </w:r>
      <w:r w:rsidRPr="00A70F72">
        <w:rPr>
          <w:bdr w:val="none" w:sz="0" w:space="0" w:color="auto" w:frame="1"/>
          <w:shd w:val="clear" w:color="auto" w:fill="FFFFFF"/>
        </w:rPr>
        <w:t xml:space="preserve"> izmaiņas nav pieļaujams. </w:t>
      </w:r>
      <w:r>
        <w:t>Pretendents</w:t>
      </w:r>
      <w:r w:rsidRPr="00A70F72">
        <w:t xml:space="preserve"> uzņemas visu risku, kas saistīts ar iespējamo </w:t>
      </w:r>
      <w:proofErr w:type="spellStart"/>
      <w:r w:rsidRPr="00A70F72">
        <w:t>būvizmaksu</w:t>
      </w:r>
      <w:proofErr w:type="spellEnd"/>
      <w:r w:rsidRPr="00A70F72">
        <w:t xml:space="preserve"> sadārdzinājumu </w:t>
      </w:r>
      <w:r>
        <w:t>d</w:t>
      </w:r>
      <w:r w:rsidRPr="00A70F72">
        <w:t>arbu veikšanas gaitā, un tas nekādā veidā nevar ietekmēt līgumcenu.</w:t>
      </w:r>
    </w:p>
    <w:p w:rsidR="009D430B" w:rsidRPr="00A42F13" w:rsidRDefault="009D430B" w:rsidP="001E4841">
      <w:pPr>
        <w:jc w:val="both"/>
      </w:pPr>
    </w:p>
    <w:p w:rsidR="009D430B" w:rsidRPr="00C4353C" w:rsidRDefault="009D430B" w:rsidP="001E4841">
      <w:pPr>
        <w:pStyle w:val="ApakpunktsRakstzRakstzRakstzRakstzRakstzRakstz"/>
        <w:widowControl/>
        <w:numPr>
          <w:ilvl w:val="0"/>
          <w:numId w:val="0"/>
        </w:numPr>
        <w:suppressAutoHyphens/>
        <w:spacing w:before="0" w:after="0"/>
        <w:jc w:val="center"/>
        <w:outlineLvl w:val="9"/>
        <w:rPr>
          <w:b/>
          <w:szCs w:val="24"/>
        </w:rPr>
      </w:pPr>
      <w:r>
        <w:rPr>
          <w:b/>
          <w:bCs/>
          <w:szCs w:val="24"/>
        </w:rPr>
        <w:t>4</w:t>
      </w:r>
      <w:r w:rsidRPr="00C4353C">
        <w:rPr>
          <w:b/>
          <w:bCs/>
          <w:szCs w:val="24"/>
        </w:rPr>
        <w:t xml:space="preserve">. </w:t>
      </w:r>
      <w:r w:rsidRPr="00C4353C">
        <w:rPr>
          <w:b/>
          <w:szCs w:val="24"/>
        </w:rPr>
        <w:t>Pretendenta kvalifikācijas prasības</w:t>
      </w:r>
      <w:r>
        <w:rPr>
          <w:b/>
          <w:szCs w:val="24"/>
        </w:rPr>
        <w:t xml:space="preserve"> un iesniedzamie dokumenti</w:t>
      </w:r>
    </w:p>
    <w:p w:rsidR="009D430B" w:rsidRDefault="009D430B" w:rsidP="001E4841">
      <w:pPr>
        <w:jc w:val="both"/>
        <w:rPr>
          <w:szCs w:val="4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750"/>
        <w:gridCol w:w="4397"/>
      </w:tblGrid>
      <w:tr w:rsidR="009D430B" w:rsidRPr="00542A77" w:rsidTr="00737580">
        <w:tc>
          <w:tcPr>
            <w:tcW w:w="961" w:type="dxa"/>
            <w:shd w:val="clear" w:color="auto" w:fill="auto"/>
          </w:tcPr>
          <w:p w:rsidR="009D430B" w:rsidRPr="00542A77" w:rsidRDefault="009D430B" w:rsidP="001E4841">
            <w:pPr>
              <w:jc w:val="center"/>
              <w:rPr>
                <w:b/>
                <w:bCs/>
                <w:szCs w:val="44"/>
              </w:rPr>
            </w:pPr>
            <w:proofErr w:type="spellStart"/>
            <w:r w:rsidRPr="00542A77">
              <w:rPr>
                <w:b/>
                <w:bCs/>
                <w:szCs w:val="44"/>
              </w:rPr>
              <w:t>Nr.p.k</w:t>
            </w:r>
            <w:proofErr w:type="spellEnd"/>
            <w:r w:rsidRPr="00542A77">
              <w:rPr>
                <w:b/>
                <w:bCs/>
                <w:szCs w:val="44"/>
              </w:rPr>
              <w:t>.</w:t>
            </w:r>
          </w:p>
        </w:tc>
        <w:tc>
          <w:tcPr>
            <w:tcW w:w="3750" w:type="dxa"/>
            <w:shd w:val="clear" w:color="auto" w:fill="auto"/>
          </w:tcPr>
          <w:p w:rsidR="009D430B" w:rsidRPr="00542A77" w:rsidRDefault="009D430B" w:rsidP="001E4841">
            <w:pPr>
              <w:jc w:val="center"/>
              <w:rPr>
                <w:b/>
                <w:bCs/>
                <w:szCs w:val="44"/>
              </w:rPr>
            </w:pPr>
            <w:r w:rsidRPr="00542A77">
              <w:rPr>
                <w:b/>
              </w:rPr>
              <w:t>Pretendenta kvalifikācijas prasības</w:t>
            </w:r>
          </w:p>
        </w:tc>
        <w:tc>
          <w:tcPr>
            <w:tcW w:w="4397" w:type="dxa"/>
            <w:shd w:val="clear" w:color="auto" w:fill="auto"/>
          </w:tcPr>
          <w:p w:rsidR="009D430B" w:rsidRPr="00542A77" w:rsidRDefault="009D430B" w:rsidP="001E4841">
            <w:pPr>
              <w:jc w:val="center"/>
              <w:rPr>
                <w:b/>
                <w:bCs/>
                <w:szCs w:val="44"/>
              </w:rPr>
            </w:pPr>
            <w:r w:rsidRPr="00542A77">
              <w:rPr>
                <w:b/>
              </w:rPr>
              <w:t>Iesniedzamie dokumenti</w:t>
            </w:r>
          </w:p>
        </w:tc>
      </w:tr>
      <w:tr w:rsidR="009D430B" w:rsidRPr="00542A77" w:rsidTr="00737580">
        <w:tc>
          <w:tcPr>
            <w:tcW w:w="961" w:type="dxa"/>
            <w:shd w:val="clear" w:color="auto" w:fill="auto"/>
          </w:tcPr>
          <w:p w:rsidR="009D430B" w:rsidRPr="00BD0650" w:rsidRDefault="009D430B" w:rsidP="001E4841">
            <w:pPr>
              <w:jc w:val="center"/>
            </w:pPr>
            <w:r w:rsidRPr="00BD0650">
              <w:t>4.1.</w:t>
            </w:r>
          </w:p>
        </w:tc>
        <w:tc>
          <w:tcPr>
            <w:tcW w:w="3750" w:type="dxa"/>
            <w:shd w:val="clear" w:color="auto" w:fill="auto"/>
          </w:tcPr>
          <w:p w:rsidR="009D430B" w:rsidRPr="00542A77" w:rsidRDefault="009D430B" w:rsidP="001E4841">
            <w:pPr>
              <w:pStyle w:val="Paragrfs"/>
              <w:tabs>
                <w:tab w:val="clear" w:pos="1031"/>
              </w:tabs>
              <w:suppressAutoHyphens/>
              <w:ind w:left="0" w:firstLine="0"/>
              <w:jc w:val="center"/>
              <w:rPr>
                <w:rFonts w:ascii="Times New Roman" w:hAnsi="Times New Roman"/>
                <w:sz w:val="24"/>
              </w:rPr>
            </w:pPr>
            <w:r w:rsidRPr="00542A77">
              <w:rPr>
                <w:rFonts w:ascii="Times New Roman" w:hAnsi="Times New Roman"/>
                <w:sz w:val="24"/>
              </w:rPr>
              <w:t>-</w:t>
            </w:r>
          </w:p>
        </w:tc>
        <w:tc>
          <w:tcPr>
            <w:tcW w:w="4397" w:type="dxa"/>
            <w:shd w:val="clear" w:color="auto" w:fill="auto"/>
          </w:tcPr>
          <w:p w:rsidR="009D430B" w:rsidRPr="00BD0650" w:rsidRDefault="009D430B" w:rsidP="001E4841">
            <w:r w:rsidRPr="00BD0650">
              <w:t xml:space="preserve">Pretendenta pieteikums dalībai konkursā, atbilstoši </w:t>
            </w:r>
            <w:r>
              <w:t>Nolikuma</w:t>
            </w:r>
            <w:r w:rsidRPr="00BD0650">
              <w:t xml:space="preserve"> </w:t>
            </w:r>
            <w:r w:rsidRPr="00542A77">
              <w:rPr>
                <w:i/>
                <w:iCs/>
              </w:rPr>
              <w:t>2.pielikuma</w:t>
            </w:r>
            <w:r w:rsidRPr="00BD0650">
              <w:t xml:space="preserve"> veidlapai</w:t>
            </w:r>
            <w:r>
              <w:t>.</w:t>
            </w:r>
          </w:p>
        </w:tc>
      </w:tr>
      <w:tr w:rsidR="009D430B" w:rsidRPr="00542A77" w:rsidTr="00737580">
        <w:tc>
          <w:tcPr>
            <w:tcW w:w="961" w:type="dxa"/>
            <w:shd w:val="clear" w:color="auto" w:fill="auto"/>
          </w:tcPr>
          <w:p w:rsidR="009D430B" w:rsidRPr="00BD0650" w:rsidRDefault="009D430B" w:rsidP="001E4841">
            <w:pPr>
              <w:jc w:val="center"/>
            </w:pPr>
            <w:r w:rsidRPr="00BD0650">
              <w:t>4.2.</w:t>
            </w:r>
          </w:p>
        </w:tc>
        <w:tc>
          <w:tcPr>
            <w:tcW w:w="3750" w:type="dxa"/>
            <w:shd w:val="clear" w:color="auto" w:fill="auto"/>
          </w:tcPr>
          <w:p w:rsidR="009D430B" w:rsidRPr="009C354A" w:rsidRDefault="009D430B" w:rsidP="001E4841">
            <w:pPr>
              <w:jc w:val="center"/>
              <w:rPr>
                <w:rFonts w:eastAsia="SimSun"/>
                <w:lang w:eastAsia="zh-CN"/>
              </w:rPr>
            </w:pPr>
            <w:r w:rsidRPr="009C354A">
              <w:rPr>
                <w:rFonts w:eastAsia="SimSun"/>
                <w:lang w:eastAsia="zh-CN"/>
              </w:rPr>
              <w:t>-</w:t>
            </w:r>
          </w:p>
        </w:tc>
        <w:tc>
          <w:tcPr>
            <w:tcW w:w="4397" w:type="dxa"/>
            <w:shd w:val="clear" w:color="auto" w:fill="auto"/>
          </w:tcPr>
          <w:p w:rsidR="009D430B" w:rsidRDefault="009D430B" w:rsidP="001E4841">
            <w:pPr>
              <w:pStyle w:val="ListParagraph"/>
              <w:ind w:left="0"/>
              <w:rPr>
                <w:bCs/>
              </w:rPr>
            </w:pPr>
            <w:r>
              <w:t xml:space="preserve">1. </w:t>
            </w:r>
            <w:r w:rsidRPr="009C354A">
              <w:t xml:space="preserve">Izmaksu tāmes, </w:t>
            </w:r>
            <w:r w:rsidRPr="009C354A">
              <w:rPr>
                <w:bCs/>
              </w:rPr>
              <w:t>sagatavotas atbilstoši</w:t>
            </w:r>
            <w:r>
              <w:rPr>
                <w:bCs/>
              </w:rPr>
              <w:t xml:space="preserve"> Tehniskās specifikācijas Darb</w:t>
            </w:r>
            <w:r w:rsidR="00D93C9F">
              <w:rPr>
                <w:bCs/>
              </w:rPr>
              <w:t>a</w:t>
            </w:r>
            <w:r>
              <w:rPr>
                <w:bCs/>
              </w:rPr>
              <w:t xml:space="preserve"> </w:t>
            </w:r>
            <w:r w:rsidR="00D93C9F">
              <w:rPr>
                <w:bCs/>
              </w:rPr>
              <w:t>uzdevumam</w:t>
            </w:r>
            <w:r>
              <w:rPr>
                <w:bCs/>
              </w:rPr>
              <w:t xml:space="preserve"> un</w:t>
            </w:r>
            <w:r w:rsidRPr="009C354A">
              <w:rPr>
                <w:bCs/>
              </w:rPr>
              <w:t xml:space="preserve"> </w:t>
            </w:r>
            <w:r>
              <w:t>03.05.2017</w:t>
            </w:r>
            <w:r w:rsidRPr="009C354A">
              <w:t>. MK noteikumu Nr.</w:t>
            </w:r>
            <w:r>
              <w:t>239</w:t>
            </w:r>
            <w:r w:rsidRPr="009C354A">
              <w:t xml:space="preserve"> </w:t>
            </w:r>
            <w:bookmarkStart w:id="8" w:name="OLE_LINK1"/>
            <w:r w:rsidRPr="009C354A">
              <w:t xml:space="preserve">“Noteikumi par Latvijas būvnormatīvu </w:t>
            </w:r>
            <w:r>
              <w:rPr>
                <w:bCs/>
              </w:rPr>
              <w:t>LBN 501-17</w:t>
            </w:r>
            <w:r w:rsidRPr="009C354A">
              <w:rPr>
                <w:bCs/>
              </w:rPr>
              <w:t xml:space="preserve"> </w:t>
            </w:r>
            <w:r w:rsidRPr="009C354A">
              <w:t>“</w:t>
            </w:r>
            <w:proofErr w:type="spellStart"/>
            <w:r w:rsidRPr="009C354A">
              <w:t>Būvizmaksu</w:t>
            </w:r>
            <w:proofErr w:type="spellEnd"/>
            <w:r w:rsidRPr="009C354A">
              <w:t xml:space="preserve"> noteikšanas kārtība””</w:t>
            </w:r>
            <w:bookmarkEnd w:id="8"/>
            <w:r w:rsidRPr="009C354A">
              <w:t xml:space="preserve"> prasībām</w:t>
            </w:r>
            <w:r>
              <w:t>.</w:t>
            </w:r>
          </w:p>
          <w:p w:rsidR="009D430B" w:rsidRDefault="009D430B" w:rsidP="001E4841">
            <w:pPr>
              <w:pStyle w:val="ListParagraph"/>
              <w:ind w:left="0"/>
            </w:pPr>
          </w:p>
          <w:p w:rsidR="009D430B" w:rsidRDefault="00CE11CE" w:rsidP="001E4841">
            <w:pPr>
              <w:pStyle w:val="ListParagraph"/>
              <w:ind w:left="0"/>
            </w:pPr>
            <w:r>
              <w:t>2</w:t>
            </w:r>
            <w:r w:rsidR="009D430B">
              <w:t>. Izmaksu tāmes</w:t>
            </w:r>
            <w:r w:rsidR="009D430B" w:rsidRPr="009C354A">
              <w:t xml:space="preserve"> jāiesniedz Microsoft Excel vai līdzvērtīgā formātā.</w:t>
            </w:r>
          </w:p>
          <w:p w:rsidR="00782105" w:rsidRDefault="00782105" w:rsidP="001E4841">
            <w:pPr>
              <w:pStyle w:val="BodyTextIndent"/>
              <w:spacing w:after="0"/>
              <w:ind w:left="0"/>
            </w:pPr>
          </w:p>
          <w:p w:rsidR="009D430B" w:rsidRPr="009C354A" w:rsidRDefault="00CE11CE" w:rsidP="001E4841">
            <w:pPr>
              <w:pStyle w:val="BodyTextIndent"/>
              <w:spacing w:after="0"/>
              <w:ind w:left="0"/>
            </w:pPr>
            <w:r>
              <w:t>3</w:t>
            </w:r>
            <w:r w:rsidR="009D430B">
              <w:t xml:space="preserve">. </w:t>
            </w:r>
            <w:r w:rsidR="009D430B" w:rsidRPr="009C354A">
              <w:t>Pretendents nav tiesīgs iesniegt piedāvājuma variantus.</w:t>
            </w:r>
          </w:p>
        </w:tc>
      </w:tr>
      <w:tr w:rsidR="009D430B" w:rsidRPr="00542A77" w:rsidTr="00737580">
        <w:tc>
          <w:tcPr>
            <w:tcW w:w="961" w:type="dxa"/>
            <w:shd w:val="clear" w:color="auto" w:fill="auto"/>
          </w:tcPr>
          <w:p w:rsidR="009D430B" w:rsidRPr="00BD0650" w:rsidRDefault="009D430B" w:rsidP="001E4841">
            <w:pPr>
              <w:jc w:val="center"/>
            </w:pPr>
            <w:r>
              <w:lastRenderedPageBreak/>
              <w:t>4.3.</w:t>
            </w:r>
          </w:p>
        </w:tc>
        <w:tc>
          <w:tcPr>
            <w:tcW w:w="3750" w:type="dxa"/>
            <w:shd w:val="clear" w:color="auto" w:fill="auto"/>
          </w:tcPr>
          <w:p w:rsidR="009D430B" w:rsidRPr="00542A77" w:rsidRDefault="009D430B" w:rsidP="001E4841">
            <w:pPr>
              <w:rPr>
                <w:rFonts w:eastAsia="SimSun"/>
                <w:lang w:eastAsia="zh-CN"/>
              </w:rPr>
            </w:pPr>
            <w:r>
              <w:t>Pretendents ir reģistrēts Latvijas Republikas Uzņēmumu reģistrā</w:t>
            </w:r>
            <w:r w:rsidRPr="00BD0650">
              <w:t xml:space="preserve"> vai līdzvērtīgā reģistrā ārvalstīs</w:t>
            </w:r>
            <w:r>
              <w:t>.</w:t>
            </w:r>
          </w:p>
        </w:tc>
        <w:tc>
          <w:tcPr>
            <w:tcW w:w="4397" w:type="dxa"/>
            <w:shd w:val="clear" w:color="auto" w:fill="auto"/>
          </w:tcPr>
          <w:p w:rsidR="009D430B" w:rsidRPr="00F91170" w:rsidRDefault="009D430B" w:rsidP="001E4841">
            <w:r>
              <w:t xml:space="preserve">1. </w:t>
            </w:r>
            <w:r w:rsidR="001417F2" w:rsidRPr="00542A77">
              <w:rPr>
                <w:i/>
                <w:iCs/>
              </w:rPr>
              <w:t xml:space="preserve">Dokuments par reģistrāciju nav jāiesniedz </w:t>
            </w:r>
            <w:r w:rsidR="001417F2">
              <w:t>– i</w:t>
            </w:r>
            <w:r w:rsidR="001417F2" w:rsidRPr="00EE6A3C">
              <w:t>nformācij</w:t>
            </w:r>
            <w:r w:rsidR="001417F2">
              <w:t>as iegūšanai tiek</w:t>
            </w:r>
            <w:r w:rsidR="001417F2" w:rsidRPr="00EE6A3C">
              <w:t xml:space="preserve"> </w:t>
            </w:r>
            <w:r w:rsidR="001417F2">
              <w:t>izmantota</w:t>
            </w:r>
            <w:r w:rsidR="001417F2" w:rsidRPr="00EE6A3C">
              <w:t xml:space="preserve"> </w:t>
            </w:r>
            <w:r w:rsidR="001417F2">
              <w:t>Elektronisko iepirkumu sistēma (turpmāk – EIS)</w:t>
            </w:r>
            <w:r w:rsidR="001417F2" w:rsidRPr="00EE6A3C">
              <w:t xml:space="preserve"> </w:t>
            </w:r>
            <w:hyperlink r:id="rId15" w:history="1">
              <w:r w:rsidR="001417F2" w:rsidRPr="00EE6A3C">
                <w:rPr>
                  <w:rStyle w:val="Hyperlink"/>
                </w:rPr>
                <w:t>https://www.eis.gov.lv/</w:t>
              </w:r>
            </w:hyperlink>
          </w:p>
          <w:p w:rsidR="009D430B" w:rsidRDefault="009D430B" w:rsidP="001E4841"/>
          <w:p w:rsidR="009D430B" w:rsidRPr="00BD0650" w:rsidRDefault="009D430B" w:rsidP="001E4841">
            <w:r>
              <w:t xml:space="preserve">2. Ja pretendents, kā arī </w:t>
            </w:r>
            <w:r w:rsidRPr="00BD0650">
              <w:t>tā apakšuzņēmēji un personas, uz kuras iespējām pretendents balstās</w:t>
            </w:r>
            <w:r>
              <w:t xml:space="preserve"> ir reģistrēti līdzvērtīgā reģistrā ārvalstīs – jāiesniedz attiecīgās institūcijas ārvalstīs izsniegtas reģistrācijas apliecības kopija.</w:t>
            </w:r>
          </w:p>
        </w:tc>
      </w:tr>
      <w:tr w:rsidR="009D430B" w:rsidRPr="00542A77" w:rsidTr="00737580">
        <w:tc>
          <w:tcPr>
            <w:tcW w:w="961" w:type="dxa"/>
            <w:shd w:val="clear" w:color="auto" w:fill="auto"/>
          </w:tcPr>
          <w:p w:rsidR="009D430B" w:rsidRDefault="009D430B" w:rsidP="001E4841">
            <w:pPr>
              <w:jc w:val="center"/>
            </w:pPr>
            <w:r>
              <w:t>4.4.</w:t>
            </w:r>
          </w:p>
        </w:tc>
        <w:tc>
          <w:tcPr>
            <w:tcW w:w="3750" w:type="dxa"/>
            <w:shd w:val="clear" w:color="auto" w:fill="auto"/>
          </w:tcPr>
          <w:p w:rsidR="009D430B" w:rsidRDefault="009D430B" w:rsidP="001E4841">
            <w:r>
              <w:t xml:space="preserve">1. </w:t>
            </w:r>
            <w:r w:rsidRPr="009C6806">
              <w:t>Pretendents</w:t>
            </w:r>
            <w:r>
              <w:t xml:space="preserve"> ir reģistrēts Būvkomersantu reģistrā, </w:t>
            </w:r>
            <w:r w:rsidRPr="009C354A">
              <w:t xml:space="preserve">saskaņā ar </w:t>
            </w:r>
            <w:r>
              <w:t>Būvniecības likuma 22</w:t>
            </w:r>
            <w:r w:rsidRPr="009C354A">
              <w:t>.</w:t>
            </w:r>
            <w:r>
              <w:t>panta un Ministru kabineta 25.02.2014. noteikumiem Nr.116</w:t>
            </w:r>
            <w:r w:rsidRPr="009C354A">
              <w:t xml:space="preserve"> „Būvkome</w:t>
            </w:r>
            <w:r>
              <w:t>rsantu reģistrācijas noteikumi”.</w:t>
            </w:r>
          </w:p>
          <w:p w:rsidR="009D430B" w:rsidRDefault="009D430B" w:rsidP="001E4841"/>
          <w:p w:rsidR="009D430B" w:rsidRDefault="009D430B" w:rsidP="001E4841">
            <w:r>
              <w:t>2. Attiecībā uz ārvalstu būvkomersantam, pasūtītājs atzīst attiecīgās valsts prasībām atbilstoši reģistrētu pretendentu.</w:t>
            </w:r>
          </w:p>
          <w:p w:rsidR="009D430B" w:rsidRDefault="009D430B" w:rsidP="001E4841"/>
          <w:p w:rsidR="009D430B" w:rsidRPr="009C6806" w:rsidRDefault="009D430B" w:rsidP="001E4841">
            <w:r>
              <w:t xml:space="preserve">3. Uz būvdarbu uzsākšanas brīdi, saskaņā ar Būvniecības likuma 22.pantu, komersantam (tai skaitā ārvalstu komersantam) jābūt reģistrētam Būvkomersantu reģistrā, norādot vismaz vienu </w:t>
            </w:r>
            <w:proofErr w:type="spellStart"/>
            <w:r>
              <w:t>būvspeciālistu</w:t>
            </w:r>
            <w:proofErr w:type="spellEnd"/>
            <w:r>
              <w:t xml:space="preserve"> reģistrā reģistrētu </w:t>
            </w:r>
            <w:proofErr w:type="spellStart"/>
            <w:r>
              <w:t>būvspeciālistu</w:t>
            </w:r>
            <w:proofErr w:type="spellEnd"/>
            <w:r>
              <w:t xml:space="preserve">. Attiecīgi Būvniecības informācijas sistēmas </w:t>
            </w:r>
            <w:proofErr w:type="spellStart"/>
            <w:r>
              <w:t>būvspeciālistu</w:t>
            </w:r>
            <w:proofErr w:type="spellEnd"/>
            <w:r>
              <w:t xml:space="preserve"> reģistrā ir paredzēts reģistrēt arī </w:t>
            </w:r>
            <w:proofErr w:type="spellStart"/>
            <w:r>
              <w:t>būvspeciālistus</w:t>
            </w:r>
            <w:proofErr w:type="spellEnd"/>
            <w:r>
              <w:t>, kas būs īslaicīgo pakalpojumu sniedzēji.</w:t>
            </w:r>
          </w:p>
        </w:tc>
        <w:tc>
          <w:tcPr>
            <w:tcW w:w="4397" w:type="dxa"/>
            <w:shd w:val="clear" w:color="auto" w:fill="auto"/>
          </w:tcPr>
          <w:p w:rsidR="009D430B" w:rsidRPr="00F91170" w:rsidRDefault="009D430B" w:rsidP="001E4841">
            <w:r>
              <w:t xml:space="preserve">1. </w:t>
            </w:r>
            <w:r w:rsidRPr="00542A77">
              <w:rPr>
                <w:i/>
                <w:iCs/>
              </w:rPr>
              <w:t>Dokuments par reģistrāciju nav jāiesniedz</w:t>
            </w:r>
            <w:r>
              <w:t xml:space="preserve"> –</w:t>
            </w:r>
            <w:r w:rsidR="006D3CDC">
              <w:t xml:space="preserve"> i</w:t>
            </w:r>
            <w:r w:rsidR="006D3CDC" w:rsidRPr="00EE6A3C">
              <w:t>nformācij</w:t>
            </w:r>
            <w:r w:rsidR="006D3CDC">
              <w:t>as iegūšanai tiek</w:t>
            </w:r>
            <w:r w:rsidR="006D3CDC" w:rsidRPr="00EE6A3C">
              <w:t xml:space="preserve"> </w:t>
            </w:r>
            <w:r w:rsidR="006D3CDC">
              <w:t>izmantots</w:t>
            </w:r>
            <w:r w:rsidR="006D3CDC" w:rsidRPr="00EE6A3C">
              <w:t xml:space="preserve"> </w:t>
            </w:r>
            <w:r w:rsidR="006D3CDC">
              <w:t xml:space="preserve">Būvniecības informācijas sistēmas (turpmāk – BIS) Būvkomersantu reģistrs </w:t>
            </w:r>
            <w:hyperlink r:id="rId16" w:history="1">
              <w:r w:rsidRPr="0084187B">
                <w:rPr>
                  <w:rStyle w:val="Hyperlink"/>
                </w:rPr>
                <w:t>https://bis.gov.lv/bisp/lv/construction_merchants</w:t>
              </w:r>
            </w:hyperlink>
            <w:r>
              <w:t xml:space="preserve"> </w:t>
            </w:r>
          </w:p>
          <w:p w:rsidR="006D3CDC" w:rsidRDefault="006D3CDC" w:rsidP="001E4841"/>
          <w:p w:rsidR="009D430B" w:rsidRDefault="009D430B" w:rsidP="001E4841">
            <w:r>
              <w:t>2. Ārvalstu būvkomersantam jāiesniedz līdzvērtīga dokumenta kopija, ko izdevušas attiecīgās dalībvalsts struktūras.</w:t>
            </w:r>
          </w:p>
          <w:p w:rsidR="009D430B" w:rsidRDefault="009D430B" w:rsidP="001E4841"/>
          <w:p w:rsidR="009D430B" w:rsidRPr="009C6806" w:rsidRDefault="009D430B" w:rsidP="001E4841">
            <w:r>
              <w:t>3. Ja p</w:t>
            </w:r>
            <w:r w:rsidRPr="009C6806">
              <w:t>retendents</w:t>
            </w:r>
            <w:r>
              <w:t xml:space="preserve"> vēl nav reģistrēts</w:t>
            </w:r>
            <w:r w:rsidRPr="00BD0650">
              <w:t xml:space="preserve"> </w:t>
            </w:r>
            <w:r>
              <w:t>Būvkomersantu reģistrā (tai skaitā ārvalstu komersants), tas iesniedz apliecinājums, ka gadījuma, ja tas tiks atzīts par uzvarētāju, tas reģistrēsies Būvkomersantu reģistrā un nodarbinās sertificētu speciālistu (norādīt sertificētā speciālista vārdu) jomā, uz kuru piesakās.</w:t>
            </w:r>
          </w:p>
        </w:tc>
      </w:tr>
      <w:tr w:rsidR="009D430B" w:rsidRPr="00542A77" w:rsidTr="00737580">
        <w:tc>
          <w:tcPr>
            <w:tcW w:w="961" w:type="dxa"/>
            <w:shd w:val="clear" w:color="auto" w:fill="auto"/>
          </w:tcPr>
          <w:p w:rsidR="009D430B" w:rsidRDefault="009D430B" w:rsidP="001E4841">
            <w:pPr>
              <w:jc w:val="center"/>
            </w:pPr>
            <w:r>
              <w:t>4.5.</w:t>
            </w:r>
          </w:p>
        </w:tc>
        <w:tc>
          <w:tcPr>
            <w:tcW w:w="3750" w:type="dxa"/>
            <w:shd w:val="clear" w:color="auto" w:fill="auto"/>
          </w:tcPr>
          <w:p w:rsidR="00FC2B92" w:rsidRDefault="009D430B" w:rsidP="00FC2B92">
            <w:r>
              <w:t xml:space="preserve">1. </w:t>
            </w:r>
            <w:r w:rsidR="00FC2B92" w:rsidRPr="009C354A">
              <w:t xml:space="preserve">Pretendentam ir </w:t>
            </w:r>
            <w:r w:rsidR="00FC2B92">
              <w:t xml:space="preserve">šādi </w:t>
            </w:r>
            <w:r w:rsidR="00FC2B92" w:rsidRPr="009C354A">
              <w:t>sertificēt</w:t>
            </w:r>
            <w:r w:rsidR="00FC2B92">
              <w:t>i</w:t>
            </w:r>
            <w:r w:rsidR="00FC2B92" w:rsidRPr="009C354A">
              <w:t xml:space="preserve"> speciālist</w:t>
            </w:r>
            <w:r w:rsidR="00FC2B92">
              <w:t>i:</w:t>
            </w:r>
          </w:p>
          <w:p w:rsidR="00FC2B92" w:rsidRDefault="00FC2B92" w:rsidP="00FC2B92">
            <w:pPr>
              <w:numPr>
                <w:ilvl w:val="0"/>
                <w:numId w:val="22"/>
              </w:numPr>
            </w:pPr>
            <w:r>
              <w:t>ēku būvdarbu vadītājs;</w:t>
            </w:r>
          </w:p>
          <w:p w:rsidR="00FC2B92" w:rsidRDefault="00FC2B92" w:rsidP="00FC2B92">
            <w:pPr>
              <w:numPr>
                <w:ilvl w:val="0"/>
                <w:numId w:val="22"/>
              </w:numPr>
            </w:pPr>
            <w:r>
              <w:t>siltumapgādes un ventilācijas sistēmu būvdarbu vadītājs;</w:t>
            </w:r>
          </w:p>
          <w:p w:rsidR="00FC2B92" w:rsidRDefault="00FC2B92" w:rsidP="00FC2B92">
            <w:pPr>
              <w:numPr>
                <w:ilvl w:val="0"/>
                <w:numId w:val="22"/>
              </w:numPr>
            </w:pPr>
            <w:r>
              <w:t>ūdensapgādes un kanalizācijas sistēmu būvdarbu vadītājs;</w:t>
            </w:r>
          </w:p>
          <w:p w:rsidR="00FC2B92" w:rsidRDefault="00FC2B92" w:rsidP="00FC2B92">
            <w:pPr>
              <w:numPr>
                <w:ilvl w:val="0"/>
                <w:numId w:val="22"/>
              </w:numPr>
            </w:pPr>
            <w:r w:rsidRPr="000D7B54">
              <w:t>elektroietaišu būvdarbu vadī</w:t>
            </w:r>
            <w:r>
              <w:t>tājs.</w:t>
            </w:r>
          </w:p>
          <w:p w:rsidR="00D918ED" w:rsidRDefault="00D918ED" w:rsidP="00D918ED"/>
          <w:p w:rsidR="009D430B" w:rsidRPr="009C354A" w:rsidRDefault="009D430B" w:rsidP="001E4841">
            <w:r>
              <w:t xml:space="preserve">2. </w:t>
            </w:r>
            <w:r w:rsidRPr="00232D64">
              <w:t>Ārvalstu pretendenta personāla kvalifikācijai jāatbilst speciālista reģistrācijas valsts prasībām noteiktu pakalpojumu sniegšanai.</w:t>
            </w:r>
          </w:p>
        </w:tc>
        <w:tc>
          <w:tcPr>
            <w:tcW w:w="4397" w:type="dxa"/>
            <w:shd w:val="clear" w:color="auto" w:fill="auto"/>
          </w:tcPr>
          <w:p w:rsidR="009D430B" w:rsidRPr="00D82308" w:rsidRDefault="009D430B" w:rsidP="001E4841">
            <w:r w:rsidRPr="00D82308">
              <w:t xml:space="preserve">1. </w:t>
            </w:r>
            <w:r>
              <w:rPr>
                <w:i/>
                <w:iCs/>
              </w:rPr>
              <w:t>Sertifikāta kopija</w:t>
            </w:r>
            <w:r w:rsidRPr="00542A77">
              <w:rPr>
                <w:i/>
                <w:iCs/>
              </w:rPr>
              <w:t xml:space="preserve"> nav jāiesniedz</w:t>
            </w:r>
            <w:r w:rsidRPr="00D82308">
              <w:t xml:space="preserve"> –</w:t>
            </w:r>
            <w:r w:rsidR="006D3CDC">
              <w:t xml:space="preserve"> i</w:t>
            </w:r>
            <w:r w:rsidR="006D3CDC" w:rsidRPr="00EE6A3C">
              <w:t>nformācij</w:t>
            </w:r>
            <w:r w:rsidR="006D3CDC">
              <w:t>as iegūšanai tiek</w:t>
            </w:r>
            <w:r w:rsidR="006D3CDC" w:rsidRPr="00EE6A3C">
              <w:t xml:space="preserve"> </w:t>
            </w:r>
            <w:r w:rsidR="006D3CDC">
              <w:t>izmantots</w:t>
            </w:r>
            <w:r w:rsidR="006D3CDC" w:rsidRPr="00EE6A3C">
              <w:t xml:space="preserve"> </w:t>
            </w:r>
            <w:r w:rsidR="006D3CDC">
              <w:t>BIS</w:t>
            </w:r>
            <w:r w:rsidR="006D3CDC" w:rsidRPr="00D82308">
              <w:t xml:space="preserve"> Būvprakses un arhitekta prakses sertifikātu reģistr</w:t>
            </w:r>
            <w:r w:rsidR="006D3CDC">
              <w:t>s</w:t>
            </w:r>
            <w:r w:rsidR="006D3CDC" w:rsidRPr="00D82308">
              <w:t xml:space="preserve"> </w:t>
            </w:r>
            <w:hyperlink r:id="rId17" w:history="1">
              <w:r w:rsidRPr="00D82308">
                <w:rPr>
                  <w:rStyle w:val="Hyperlink"/>
                </w:rPr>
                <w:t>https://bis.gov.lv/bisp/lv/specialist_certificates</w:t>
              </w:r>
            </w:hyperlink>
            <w:r w:rsidRPr="00D82308">
              <w:t xml:space="preserve"> </w:t>
            </w:r>
          </w:p>
          <w:p w:rsidR="009D430B" w:rsidRPr="00D82308" w:rsidRDefault="009D430B" w:rsidP="001E4841"/>
          <w:p w:rsidR="009D430B" w:rsidRPr="00542A77" w:rsidRDefault="009D430B" w:rsidP="001E4841">
            <w:pPr>
              <w:pStyle w:val="Rindkopa"/>
              <w:ind w:left="0"/>
              <w:jc w:val="left"/>
              <w:rPr>
                <w:rFonts w:ascii="Times New Roman" w:hAnsi="Times New Roman"/>
                <w:sz w:val="24"/>
              </w:rPr>
            </w:pPr>
            <w:r>
              <w:rPr>
                <w:rFonts w:ascii="Times New Roman" w:hAnsi="Times New Roman"/>
                <w:sz w:val="24"/>
              </w:rPr>
              <w:t>2</w:t>
            </w:r>
            <w:r w:rsidRPr="00542A77">
              <w:rPr>
                <w:rFonts w:ascii="Times New Roman" w:hAnsi="Times New Roman"/>
                <w:sz w:val="24"/>
              </w:rPr>
              <w:t xml:space="preserve">. Pretendentam jānorāda sertificēto speciālistu sertifikātu numuri veidlapas </w:t>
            </w:r>
            <w:r w:rsidRPr="001307A4">
              <w:rPr>
                <w:rFonts w:ascii="Times New Roman" w:hAnsi="Times New Roman"/>
                <w:sz w:val="24"/>
              </w:rPr>
              <w:t>„Pieteikums dalībai atklātā konkursā” 4.</w:t>
            </w:r>
            <w:r>
              <w:rPr>
                <w:rFonts w:ascii="Times New Roman" w:hAnsi="Times New Roman"/>
                <w:sz w:val="24"/>
              </w:rPr>
              <w:t>4</w:t>
            </w:r>
            <w:r w:rsidRPr="001307A4">
              <w:rPr>
                <w:rFonts w:ascii="Times New Roman" w:hAnsi="Times New Roman"/>
                <w:sz w:val="24"/>
              </w:rPr>
              <w:t xml:space="preserve">.punktā (skat. </w:t>
            </w:r>
            <w:r w:rsidR="005B182F">
              <w:rPr>
                <w:rFonts w:ascii="Times New Roman" w:hAnsi="Times New Roman"/>
                <w:sz w:val="24"/>
              </w:rPr>
              <w:t xml:space="preserve">Nolikuma </w:t>
            </w:r>
            <w:r w:rsidRPr="001307A4">
              <w:rPr>
                <w:rFonts w:ascii="Times New Roman" w:hAnsi="Times New Roman"/>
                <w:i/>
                <w:iCs/>
                <w:sz w:val="24"/>
              </w:rPr>
              <w:t>2.pielikumu</w:t>
            </w:r>
            <w:r w:rsidRPr="001307A4">
              <w:rPr>
                <w:rFonts w:ascii="Times New Roman" w:hAnsi="Times New Roman"/>
                <w:sz w:val="24"/>
              </w:rPr>
              <w:t>).</w:t>
            </w:r>
          </w:p>
          <w:p w:rsidR="00EC1436" w:rsidRDefault="00EC1436" w:rsidP="001E4841">
            <w:pPr>
              <w:pStyle w:val="Rindkopa"/>
              <w:ind w:left="0"/>
              <w:jc w:val="left"/>
              <w:rPr>
                <w:rFonts w:ascii="Times New Roman" w:hAnsi="Times New Roman"/>
                <w:sz w:val="24"/>
              </w:rPr>
            </w:pPr>
          </w:p>
          <w:p w:rsidR="009D430B" w:rsidRPr="00232D64" w:rsidRDefault="009D430B" w:rsidP="001E4841">
            <w:pPr>
              <w:pStyle w:val="Rindkopa"/>
              <w:ind w:left="0"/>
              <w:jc w:val="left"/>
              <w:rPr>
                <w:rFonts w:ascii="Times New Roman" w:hAnsi="Times New Roman"/>
                <w:sz w:val="24"/>
              </w:rPr>
            </w:pPr>
            <w:r w:rsidRPr="00232D64">
              <w:rPr>
                <w:rFonts w:ascii="Times New Roman" w:hAnsi="Times New Roman"/>
                <w:sz w:val="24"/>
              </w:rPr>
              <w:t xml:space="preserve">3. Ārvalstu </w:t>
            </w:r>
            <w:r>
              <w:rPr>
                <w:rFonts w:ascii="Times New Roman" w:hAnsi="Times New Roman"/>
                <w:sz w:val="24"/>
              </w:rPr>
              <w:t>p</w:t>
            </w:r>
            <w:r w:rsidRPr="00232D64">
              <w:rPr>
                <w:rFonts w:ascii="Times New Roman" w:hAnsi="Times New Roman"/>
                <w:sz w:val="24"/>
              </w:rPr>
              <w:t>retendents iesniedz a</w:t>
            </w:r>
            <w:r>
              <w:rPr>
                <w:rFonts w:ascii="Times New Roman" w:hAnsi="Times New Roman"/>
                <w:sz w:val="24"/>
              </w:rPr>
              <w:t>pliecinājumu, ka tā piesaistītais</w:t>
            </w:r>
            <w:r w:rsidRPr="00232D64">
              <w:rPr>
                <w:rFonts w:ascii="Times New Roman" w:hAnsi="Times New Roman"/>
                <w:sz w:val="24"/>
              </w:rPr>
              <w:t xml:space="preserve"> ārvalstu </w:t>
            </w:r>
            <w:r>
              <w:rPr>
                <w:rFonts w:ascii="Times New Roman" w:hAnsi="Times New Roman"/>
                <w:sz w:val="24"/>
              </w:rPr>
              <w:t>speciālists</w:t>
            </w:r>
            <w:r w:rsidRPr="00232D64">
              <w:rPr>
                <w:rFonts w:ascii="Times New Roman" w:hAnsi="Times New Roman"/>
                <w:sz w:val="24"/>
              </w:rPr>
              <w:t xml:space="preserve"> ir tiesīgi sniegt konkrētos pakalpojumus, kā arī gadījumā, ja ar </w:t>
            </w:r>
            <w:r w:rsidRPr="00232D64">
              <w:rPr>
                <w:rFonts w:ascii="Times New Roman" w:hAnsi="Times New Roman"/>
                <w:sz w:val="24"/>
              </w:rPr>
              <w:lastRenderedPageBreak/>
              <w:t>pretendentu tiks noslēgts iepirkuma līgums, tas ne vēlāk kā piecu darbdienu laikā no iepirkuma līguma noslēgšanas</w:t>
            </w:r>
            <w:r>
              <w:rPr>
                <w:rFonts w:ascii="Times New Roman" w:hAnsi="Times New Roman"/>
                <w:sz w:val="24"/>
              </w:rPr>
              <w:t>,</w:t>
            </w:r>
            <w:r w:rsidRPr="00232D64">
              <w:rPr>
                <w:rFonts w:ascii="Times New Roman" w:hAnsi="Times New Roman"/>
                <w:sz w:val="24"/>
              </w:rPr>
              <w:t xml:space="preserve"> normatīvajos aktos noteiktajā kārtībā</w:t>
            </w:r>
            <w:r>
              <w:rPr>
                <w:rFonts w:ascii="Times New Roman" w:hAnsi="Times New Roman"/>
                <w:sz w:val="24"/>
              </w:rPr>
              <w:t>,</w:t>
            </w:r>
            <w:r w:rsidRPr="00232D64">
              <w:rPr>
                <w:rFonts w:ascii="Times New Roman" w:hAnsi="Times New Roman"/>
                <w:sz w:val="24"/>
              </w:rPr>
              <w:t xml:space="preserve"> iesniegs atzīšanas institūcijai deklarāciju par īslaicīgu profesionālo pakalpojumu sniegšanu Latvijas Republikā reglamentētā profesijā</w:t>
            </w:r>
            <w:r>
              <w:rPr>
                <w:rFonts w:ascii="Times New Roman" w:hAnsi="Times New Roman"/>
                <w:sz w:val="24"/>
              </w:rPr>
              <w:t>.</w:t>
            </w:r>
          </w:p>
        </w:tc>
      </w:tr>
      <w:tr w:rsidR="009D430B" w:rsidRPr="00542A77" w:rsidTr="00737580">
        <w:tc>
          <w:tcPr>
            <w:tcW w:w="961" w:type="dxa"/>
            <w:shd w:val="clear" w:color="auto" w:fill="auto"/>
          </w:tcPr>
          <w:p w:rsidR="009D430B" w:rsidRDefault="009D430B" w:rsidP="001E4841">
            <w:pPr>
              <w:jc w:val="center"/>
            </w:pPr>
            <w:r>
              <w:lastRenderedPageBreak/>
              <w:t>4.6.</w:t>
            </w:r>
          </w:p>
        </w:tc>
        <w:tc>
          <w:tcPr>
            <w:tcW w:w="3750" w:type="dxa"/>
            <w:shd w:val="clear" w:color="auto" w:fill="auto"/>
          </w:tcPr>
          <w:p w:rsidR="009D430B" w:rsidRPr="00542A77" w:rsidRDefault="009D430B" w:rsidP="001E4841">
            <w:pPr>
              <w:tabs>
                <w:tab w:val="left" w:pos="34"/>
              </w:tabs>
              <w:rPr>
                <w:rFonts w:eastAsia="Helvetica"/>
                <w:bCs/>
              </w:rPr>
            </w:pPr>
            <w:r>
              <w:rPr>
                <w:bCs/>
              </w:rPr>
              <w:t>P</w:t>
            </w:r>
            <w:r w:rsidRPr="00542A77">
              <w:rPr>
                <w:bCs/>
              </w:rPr>
              <w:t>retendents var balstīties uz citas personas profesionālajām iespējam, neatkarīgi no savstarpējo attiecību tiesiskā rakstura. Šādā gadījumā pretendents pierāda, ka tā rīcībā būs nepieciešamie resursi</w:t>
            </w:r>
            <w:r>
              <w:rPr>
                <w:bCs/>
              </w:rPr>
              <w:t>.</w:t>
            </w:r>
          </w:p>
        </w:tc>
        <w:tc>
          <w:tcPr>
            <w:tcW w:w="4397" w:type="dxa"/>
            <w:shd w:val="clear" w:color="auto" w:fill="auto"/>
          </w:tcPr>
          <w:p w:rsidR="009D430B" w:rsidRPr="00542A77" w:rsidRDefault="009D430B" w:rsidP="001E4841">
            <w:pPr>
              <w:pStyle w:val="Rindkopa"/>
              <w:ind w:left="0"/>
              <w:jc w:val="left"/>
              <w:rPr>
                <w:rFonts w:ascii="Times New Roman" w:hAnsi="Times New Roman"/>
                <w:sz w:val="24"/>
              </w:rPr>
            </w:pPr>
            <w:r w:rsidRPr="00542A77">
              <w:rPr>
                <w:rFonts w:ascii="Times New Roman" w:hAnsi="Times New Roman"/>
                <w:sz w:val="24"/>
              </w:rPr>
              <w:t xml:space="preserve">1. Ja pretendents balstās uz citas personas profesionālajām spējām, tas iesniedz šīs personas apliecinājumu vai vienošanos </w:t>
            </w:r>
            <w:r>
              <w:rPr>
                <w:rFonts w:ascii="Times New Roman" w:hAnsi="Times New Roman"/>
                <w:sz w:val="24"/>
              </w:rPr>
              <w:t xml:space="preserve">ar to </w:t>
            </w:r>
            <w:r w:rsidRPr="00542A77">
              <w:rPr>
                <w:rFonts w:ascii="Times New Roman" w:hAnsi="Times New Roman"/>
                <w:sz w:val="24"/>
              </w:rPr>
              <w:t>par nepieciešamo resursu nodošanu pretendenta rīcībā</w:t>
            </w:r>
            <w:r>
              <w:rPr>
                <w:rFonts w:ascii="Times New Roman" w:hAnsi="Times New Roman"/>
                <w:sz w:val="24"/>
              </w:rPr>
              <w:t>.</w:t>
            </w:r>
          </w:p>
          <w:p w:rsidR="009D430B" w:rsidRPr="00542A77" w:rsidRDefault="009D430B" w:rsidP="001E4841">
            <w:pPr>
              <w:pStyle w:val="Rindkopa"/>
              <w:ind w:left="0"/>
              <w:jc w:val="left"/>
              <w:rPr>
                <w:rFonts w:ascii="Times New Roman" w:hAnsi="Times New Roman"/>
                <w:sz w:val="24"/>
              </w:rPr>
            </w:pPr>
          </w:p>
          <w:p w:rsidR="009D430B" w:rsidRPr="00542A77" w:rsidRDefault="009D430B" w:rsidP="001E4841">
            <w:pPr>
              <w:pStyle w:val="Rindkopa"/>
              <w:ind w:left="0"/>
              <w:jc w:val="left"/>
              <w:rPr>
                <w:rFonts w:ascii="Times New Roman" w:hAnsi="Times New Roman"/>
                <w:sz w:val="24"/>
              </w:rPr>
            </w:pPr>
            <w:r w:rsidRPr="00542A77">
              <w:rPr>
                <w:rFonts w:ascii="Times New Roman" w:hAnsi="Times New Roman"/>
                <w:sz w:val="24"/>
              </w:rPr>
              <w:t xml:space="preserve">2. Par personu, uz kuras iespējām pretendents balstās, papildus ziņas jāsniedz veidlapas </w:t>
            </w:r>
            <w:r w:rsidRPr="00C47EE4">
              <w:rPr>
                <w:rFonts w:ascii="Times New Roman" w:hAnsi="Times New Roman"/>
                <w:sz w:val="24"/>
              </w:rPr>
              <w:t>„Pieteikums dalībai atklātā konkursā” 4.</w:t>
            </w:r>
            <w:r>
              <w:rPr>
                <w:rFonts w:ascii="Times New Roman" w:hAnsi="Times New Roman"/>
                <w:sz w:val="24"/>
              </w:rPr>
              <w:t>5</w:t>
            </w:r>
            <w:r w:rsidRPr="00C47EE4">
              <w:rPr>
                <w:rFonts w:ascii="Times New Roman" w:hAnsi="Times New Roman"/>
                <w:sz w:val="24"/>
              </w:rPr>
              <w:t>.punktā</w:t>
            </w:r>
            <w:r w:rsidRPr="00542A77">
              <w:rPr>
                <w:rFonts w:ascii="Times New Roman" w:hAnsi="Times New Roman"/>
                <w:sz w:val="24"/>
              </w:rPr>
              <w:t xml:space="preserve"> (skat. </w:t>
            </w:r>
            <w:r w:rsidRPr="00542A77">
              <w:rPr>
                <w:rFonts w:ascii="Times New Roman" w:hAnsi="Times New Roman"/>
                <w:i/>
                <w:iCs/>
                <w:sz w:val="24"/>
              </w:rPr>
              <w:t>2.pielikumu</w:t>
            </w:r>
            <w:r w:rsidRPr="00542A77">
              <w:rPr>
                <w:rFonts w:ascii="Times New Roman" w:hAnsi="Times New Roman"/>
                <w:sz w:val="24"/>
              </w:rPr>
              <w:t>)</w:t>
            </w:r>
            <w:r>
              <w:rPr>
                <w:rFonts w:ascii="Times New Roman" w:hAnsi="Times New Roman"/>
                <w:sz w:val="24"/>
              </w:rPr>
              <w:t>.</w:t>
            </w:r>
          </w:p>
        </w:tc>
      </w:tr>
      <w:tr w:rsidR="009D430B" w:rsidRPr="00542A77" w:rsidTr="00737580">
        <w:tc>
          <w:tcPr>
            <w:tcW w:w="961" w:type="dxa"/>
            <w:shd w:val="clear" w:color="auto" w:fill="auto"/>
          </w:tcPr>
          <w:p w:rsidR="009D430B" w:rsidRDefault="009D430B" w:rsidP="001E4841">
            <w:pPr>
              <w:jc w:val="center"/>
            </w:pPr>
            <w:r>
              <w:t>4.7.</w:t>
            </w:r>
          </w:p>
        </w:tc>
        <w:tc>
          <w:tcPr>
            <w:tcW w:w="3750" w:type="dxa"/>
            <w:shd w:val="clear" w:color="auto" w:fill="auto"/>
          </w:tcPr>
          <w:p w:rsidR="009D430B" w:rsidRPr="0069761F" w:rsidRDefault="009D430B" w:rsidP="001E4841">
            <w:pPr>
              <w:tabs>
                <w:tab w:val="left" w:pos="34"/>
              </w:tabs>
              <w:rPr>
                <w:iCs/>
              </w:rPr>
            </w:pPr>
            <w:r w:rsidRPr="006C7E23">
              <w:t>Pretendenta gada vidējais finanšu apgrozījums būvniecībā</w:t>
            </w:r>
            <w:r w:rsidRPr="006C7E23">
              <w:rPr>
                <w:iCs/>
              </w:rPr>
              <w:t xml:space="preserve"> par iepriekšējiem trīs finanšu gadiem ir vismaz EUR</w:t>
            </w:r>
            <w:r>
              <w:rPr>
                <w:iCs/>
              </w:rPr>
              <w:t xml:space="preserve"> </w:t>
            </w:r>
            <w:r w:rsidR="00FF74E9">
              <w:rPr>
                <w:iCs/>
              </w:rPr>
              <w:t>7</w:t>
            </w:r>
            <w:r>
              <w:rPr>
                <w:iCs/>
              </w:rPr>
              <w:t>00 000.00.</w:t>
            </w:r>
          </w:p>
        </w:tc>
        <w:tc>
          <w:tcPr>
            <w:tcW w:w="4397" w:type="dxa"/>
            <w:shd w:val="clear" w:color="auto" w:fill="auto"/>
          </w:tcPr>
          <w:p w:rsidR="009D430B" w:rsidRPr="006C7E23" w:rsidRDefault="009D430B" w:rsidP="001E4841">
            <w:r>
              <w:t>Apliecinājums par vidējo neto apgrozījumu (bez PVN) ne vaira kā par trim iepriekšējiem pārskata gadiem, ciktāl informācija par šo apgrozījumu ir pieejam, ņemot vēra pretendenta dibināšanas vai darbības uzsākšanas gadu.</w:t>
            </w:r>
          </w:p>
        </w:tc>
      </w:tr>
      <w:tr w:rsidR="009D430B" w:rsidRPr="00542A77" w:rsidTr="00737580">
        <w:tc>
          <w:tcPr>
            <w:tcW w:w="961" w:type="dxa"/>
            <w:shd w:val="clear" w:color="auto" w:fill="auto"/>
          </w:tcPr>
          <w:p w:rsidR="009D430B" w:rsidRDefault="009D430B" w:rsidP="001E4841">
            <w:pPr>
              <w:jc w:val="center"/>
            </w:pPr>
            <w:r>
              <w:t>4.8.</w:t>
            </w:r>
          </w:p>
        </w:tc>
        <w:tc>
          <w:tcPr>
            <w:tcW w:w="3750" w:type="dxa"/>
            <w:shd w:val="clear" w:color="auto" w:fill="auto"/>
          </w:tcPr>
          <w:p w:rsidR="009D430B" w:rsidRDefault="009D430B" w:rsidP="001E4841">
            <w:r>
              <w:t>1. Pretendents var balstīties uz citu personu finansiālajām iespējām, ja tas ir nepieciešams konkrētā līguma izpildei, neatkarīgi no savstarpējo attiecību tiesiskā rakstura. Šādā gadījumā pretendents pierāda pasūtītājam, ka viņa rīcībā būs nepieciešamie resursi.</w:t>
            </w:r>
          </w:p>
          <w:p w:rsidR="009D430B" w:rsidRDefault="009D430B" w:rsidP="001E4841">
            <w:pPr>
              <w:tabs>
                <w:tab w:val="left" w:pos="34"/>
              </w:tabs>
            </w:pPr>
          </w:p>
          <w:p w:rsidR="009D430B" w:rsidRDefault="009D430B" w:rsidP="001E4841">
            <w:pPr>
              <w:tabs>
                <w:tab w:val="left" w:pos="34"/>
              </w:tabs>
            </w:pPr>
            <w:r>
              <w:t>2. Gadījumā, ja pretendents Nolikumā noteiktās finanšu spēju prasības izpildei balstās uz citas personas finansiālajām iespējām, tam kopā ar attiecīgo personu jābūt solidāri atbildīgiem par iepirkuma līguma izpildi.</w:t>
            </w:r>
          </w:p>
          <w:p w:rsidR="009D430B" w:rsidRDefault="009D430B" w:rsidP="001E4841">
            <w:pPr>
              <w:tabs>
                <w:tab w:val="left" w:pos="34"/>
              </w:tabs>
              <w:rPr>
                <w:bCs/>
              </w:rPr>
            </w:pPr>
          </w:p>
        </w:tc>
        <w:tc>
          <w:tcPr>
            <w:tcW w:w="4397" w:type="dxa"/>
            <w:shd w:val="clear" w:color="auto" w:fill="auto"/>
          </w:tcPr>
          <w:p w:rsidR="009D430B" w:rsidRDefault="009D430B" w:rsidP="001E4841">
            <w:pPr>
              <w:pStyle w:val="Rindkopa"/>
              <w:ind w:left="0"/>
              <w:jc w:val="left"/>
              <w:rPr>
                <w:rFonts w:ascii="Times New Roman" w:hAnsi="Times New Roman"/>
                <w:sz w:val="24"/>
              </w:rPr>
            </w:pPr>
            <w:r>
              <w:rPr>
                <w:rFonts w:ascii="Times New Roman" w:hAnsi="Times New Roman"/>
                <w:sz w:val="24"/>
              </w:rPr>
              <w:t xml:space="preserve">1. </w:t>
            </w:r>
            <w:r w:rsidRPr="00542A77">
              <w:rPr>
                <w:rFonts w:ascii="Times New Roman" w:hAnsi="Times New Roman"/>
                <w:sz w:val="24"/>
              </w:rPr>
              <w:t xml:space="preserve">Ja pretendents balstās uz citas personas </w:t>
            </w:r>
            <w:r>
              <w:rPr>
                <w:rFonts w:ascii="Times New Roman" w:hAnsi="Times New Roman"/>
                <w:sz w:val="24"/>
              </w:rPr>
              <w:t>finansiālajām</w:t>
            </w:r>
            <w:r w:rsidRPr="00542A77">
              <w:rPr>
                <w:rFonts w:ascii="Times New Roman" w:hAnsi="Times New Roman"/>
                <w:sz w:val="24"/>
              </w:rPr>
              <w:t xml:space="preserve"> </w:t>
            </w:r>
            <w:r>
              <w:rPr>
                <w:rFonts w:ascii="Times New Roman" w:hAnsi="Times New Roman"/>
                <w:sz w:val="24"/>
              </w:rPr>
              <w:t>ie</w:t>
            </w:r>
            <w:r w:rsidRPr="00542A77">
              <w:rPr>
                <w:rFonts w:ascii="Times New Roman" w:hAnsi="Times New Roman"/>
                <w:sz w:val="24"/>
              </w:rPr>
              <w:t>spējām, tas iesniedz šīs personas apliecinājumu vai vienošanos</w:t>
            </w:r>
            <w:r>
              <w:rPr>
                <w:rFonts w:ascii="Times New Roman" w:hAnsi="Times New Roman"/>
                <w:sz w:val="24"/>
              </w:rPr>
              <w:t xml:space="preserve"> ar to </w:t>
            </w:r>
            <w:r w:rsidRPr="00542A77">
              <w:rPr>
                <w:rFonts w:ascii="Times New Roman" w:hAnsi="Times New Roman"/>
                <w:sz w:val="24"/>
              </w:rPr>
              <w:t xml:space="preserve">par </w:t>
            </w:r>
            <w:r>
              <w:rPr>
                <w:rFonts w:ascii="Times New Roman" w:hAnsi="Times New Roman"/>
                <w:sz w:val="24"/>
              </w:rPr>
              <w:t>sadarbību konkrēta līguma izpildē.</w:t>
            </w:r>
          </w:p>
          <w:p w:rsidR="009D430B" w:rsidRDefault="009D430B" w:rsidP="001E4841">
            <w:pPr>
              <w:rPr>
                <w:lang w:eastAsia="lv-LV"/>
              </w:rPr>
            </w:pPr>
          </w:p>
          <w:p w:rsidR="009D430B" w:rsidRDefault="009D430B" w:rsidP="001E4841">
            <w:r w:rsidRPr="00542A77">
              <w:t xml:space="preserve">2. Par personu, uz kuras iespējām pretendents balstās, papildus ziņas jāsniedz </w:t>
            </w:r>
            <w:r w:rsidRPr="005F44C0">
              <w:t>veidlapas „Pieteikums dalībai atklātā konkursā” 4.</w:t>
            </w:r>
            <w:r>
              <w:t>5</w:t>
            </w:r>
            <w:r w:rsidRPr="005F44C0">
              <w:t>.</w:t>
            </w:r>
            <w:r w:rsidRPr="00542A77">
              <w:t xml:space="preserve">punktā (skat. </w:t>
            </w:r>
            <w:r w:rsidRPr="00542A77">
              <w:rPr>
                <w:i/>
                <w:iCs/>
              </w:rPr>
              <w:t>2.pielikumu</w:t>
            </w:r>
            <w:r w:rsidRPr="00542A77">
              <w:t>)</w:t>
            </w:r>
            <w:r>
              <w:t>.</w:t>
            </w:r>
          </w:p>
          <w:p w:rsidR="009D430B" w:rsidRDefault="009D430B" w:rsidP="001E4841">
            <w:pPr>
              <w:rPr>
                <w:lang w:eastAsia="lv-LV"/>
              </w:rPr>
            </w:pPr>
          </w:p>
          <w:p w:rsidR="009D430B" w:rsidRPr="007E4126" w:rsidRDefault="009D430B" w:rsidP="001E4841">
            <w:pPr>
              <w:rPr>
                <w:lang w:eastAsia="lv-LV"/>
              </w:rPr>
            </w:pPr>
            <w:r>
              <w:rPr>
                <w:lang w:eastAsia="lv-LV"/>
              </w:rPr>
              <w:t xml:space="preserve">3. </w:t>
            </w:r>
            <w:r>
              <w:t xml:space="preserve">Iepirkuma norises gaitā </w:t>
            </w:r>
            <w:r w:rsidR="00B652A2">
              <w:t>Komisija</w:t>
            </w:r>
            <w:r>
              <w:t xml:space="preserve"> izvērtēs, vai gadījumā, ja pretendents balstās uz citu personu finansiālajām iespējām, attiecīgo resursu nodošana ir pierādīta (piemēram, pretendents ir izveidojis personu apvienību, kura kopumā ir atbildīga par līguma izpildi, t.sk., finansiālajām saistībām, vai ir iesniedzis citus līdzvērtīgus pierādījumus (piemēram, apņemšanos uz līguma izpildes brīdi izveidot apvienību, kas būs solidāri atbildīga par līguma izpildi).</w:t>
            </w:r>
          </w:p>
        </w:tc>
      </w:tr>
      <w:tr w:rsidR="009D430B" w:rsidRPr="00542A77" w:rsidTr="00737580">
        <w:tc>
          <w:tcPr>
            <w:tcW w:w="961" w:type="dxa"/>
            <w:shd w:val="clear" w:color="auto" w:fill="auto"/>
          </w:tcPr>
          <w:p w:rsidR="009D430B" w:rsidRDefault="009D430B" w:rsidP="001E4841">
            <w:pPr>
              <w:jc w:val="center"/>
            </w:pPr>
            <w:r>
              <w:t>4.9.</w:t>
            </w:r>
          </w:p>
        </w:tc>
        <w:tc>
          <w:tcPr>
            <w:tcW w:w="3750" w:type="dxa"/>
            <w:shd w:val="clear" w:color="auto" w:fill="auto"/>
          </w:tcPr>
          <w:p w:rsidR="009D430B" w:rsidRPr="00542A77" w:rsidRDefault="009D430B" w:rsidP="001E4841">
            <w:pPr>
              <w:pStyle w:val="NormalWeb"/>
              <w:spacing w:before="0"/>
              <w:ind w:right="-2"/>
              <w:rPr>
                <w:color w:val="000000"/>
              </w:rPr>
            </w:pPr>
            <w:r w:rsidRPr="004908D3">
              <w:t>Pretendents konkrētu darbu izpildei var piesaistīt apakšuzņēmēju</w:t>
            </w:r>
            <w:r>
              <w:t>s</w:t>
            </w:r>
            <w:r w:rsidRPr="00542A77">
              <w:rPr>
                <w:color w:val="000000"/>
              </w:rPr>
              <w:t xml:space="preserve">. Šajā gadījumā pretendents par apakšuzņēmēju sniedz ziņas </w:t>
            </w:r>
            <w:r>
              <w:t>tikai tad</w:t>
            </w:r>
            <w:r w:rsidRPr="004908D3">
              <w:t>,</w:t>
            </w:r>
            <w:r>
              <w:t xml:space="preserve"> ja to veikto darbu/pakalpojumu/piegāžu vērtība </w:t>
            </w:r>
            <w:r>
              <w:lastRenderedPageBreak/>
              <w:t>ir vismaz 10%</w:t>
            </w:r>
            <w:r w:rsidRPr="004908D3">
              <w:t xml:space="preserve"> no kopējās iepirk</w:t>
            </w:r>
            <w:r>
              <w:t>uma līguma vērtības vai lielāka.</w:t>
            </w:r>
          </w:p>
        </w:tc>
        <w:tc>
          <w:tcPr>
            <w:tcW w:w="4397" w:type="dxa"/>
            <w:shd w:val="clear" w:color="auto" w:fill="auto"/>
          </w:tcPr>
          <w:p w:rsidR="009D430B" w:rsidRPr="00542A77" w:rsidRDefault="009D430B" w:rsidP="001E4841">
            <w:pPr>
              <w:pStyle w:val="Rindkopa"/>
              <w:ind w:left="0"/>
              <w:jc w:val="left"/>
              <w:rPr>
                <w:rFonts w:ascii="Times New Roman" w:hAnsi="Times New Roman"/>
                <w:sz w:val="24"/>
              </w:rPr>
            </w:pPr>
            <w:r w:rsidRPr="00542A77">
              <w:rPr>
                <w:rFonts w:ascii="Times New Roman" w:hAnsi="Times New Roman"/>
                <w:sz w:val="24"/>
              </w:rPr>
              <w:lastRenderedPageBreak/>
              <w:t>Ja apakšuzņēmēja veikto darbu</w:t>
            </w:r>
            <w:r>
              <w:rPr>
                <w:rFonts w:ascii="Times New Roman" w:hAnsi="Times New Roman"/>
                <w:sz w:val="24"/>
              </w:rPr>
              <w:t>/pakalpojumu/piegāžu</w:t>
            </w:r>
            <w:r w:rsidRPr="00542A77">
              <w:rPr>
                <w:rFonts w:ascii="Times New Roman" w:hAnsi="Times New Roman"/>
                <w:sz w:val="24"/>
              </w:rPr>
              <w:t xml:space="preserve"> vērtība ir vismaz 10% no kopējās iepirkuma līguma vērtības vai lielāka, pretendents norāda attiecīgās ziņas veidlapas „Pieteikums </w:t>
            </w:r>
            <w:r w:rsidRPr="00542A77">
              <w:rPr>
                <w:rFonts w:ascii="Times New Roman" w:hAnsi="Times New Roman"/>
                <w:sz w:val="24"/>
              </w:rPr>
              <w:lastRenderedPageBreak/>
              <w:t>dalībai atklātā konkursā</w:t>
            </w:r>
            <w:r w:rsidRPr="005F44C0">
              <w:rPr>
                <w:rFonts w:ascii="Times New Roman" w:hAnsi="Times New Roman"/>
                <w:sz w:val="24"/>
              </w:rPr>
              <w:t>” 4.</w:t>
            </w:r>
            <w:r>
              <w:rPr>
                <w:rFonts w:ascii="Times New Roman" w:hAnsi="Times New Roman"/>
                <w:sz w:val="24"/>
              </w:rPr>
              <w:t>6</w:t>
            </w:r>
            <w:r w:rsidRPr="005F44C0">
              <w:rPr>
                <w:rFonts w:ascii="Times New Roman" w:hAnsi="Times New Roman"/>
                <w:sz w:val="24"/>
              </w:rPr>
              <w:t>.punktā</w:t>
            </w:r>
            <w:r w:rsidRPr="00542A77">
              <w:rPr>
                <w:rFonts w:ascii="Times New Roman" w:hAnsi="Times New Roman"/>
                <w:sz w:val="24"/>
              </w:rPr>
              <w:t xml:space="preserve"> (skat. </w:t>
            </w:r>
            <w:r w:rsidRPr="00542A77">
              <w:rPr>
                <w:rFonts w:ascii="Times New Roman" w:hAnsi="Times New Roman"/>
                <w:i/>
                <w:iCs/>
                <w:sz w:val="24"/>
              </w:rPr>
              <w:t>2.pielikumu</w:t>
            </w:r>
            <w:r w:rsidRPr="00542A77">
              <w:rPr>
                <w:rFonts w:ascii="Times New Roman" w:hAnsi="Times New Roman"/>
                <w:sz w:val="24"/>
              </w:rPr>
              <w:t>)</w:t>
            </w:r>
            <w:r>
              <w:rPr>
                <w:rFonts w:ascii="Times New Roman" w:hAnsi="Times New Roman"/>
                <w:sz w:val="24"/>
              </w:rPr>
              <w:t>.</w:t>
            </w:r>
          </w:p>
        </w:tc>
      </w:tr>
      <w:tr w:rsidR="009D430B" w:rsidRPr="00542A77" w:rsidTr="00737580">
        <w:tc>
          <w:tcPr>
            <w:tcW w:w="961" w:type="dxa"/>
            <w:shd w:val="clear" w:color="auto" w:fill="auto"/>
          </w:tcPr>
          <w:p w:rsidR="009D430B" w:rsidRDefault="009D430B" w:rsidP="001E4841">
            <w:pPr>
              <w:jc w:val="center"/>
            </w:pPr>
            <w:r>
              <w:lastRenderedPageBreak/>
              <w:t>4.10.</w:t>
            </w:r>
          </w:p>
        </w:tc>
        <w:tc>
          <w:tcPr>
            <w:tcW w:w="3750" w:type="dxa"/>
            <w:shd w:val="clear" w:color="auto" w:fill="auto"/>
          </w:tcPr>
          <w:p w:rsidR="009D430B" w:rsidRDefault="009D430B" w:rsidP="001E4841">
            <w:pPr>
              <w:pStyle w:val="NormalWeb"/>
              <w:spacing w:before="0"/>
              <w:ind w:right="-2"/>
              <w:rPr>
                <w:sz w:val="23"/>
                <w:szCs w:val="23"/>
              </w:rPr>
            </w:pPr>
            <w:r>
              <w:rPr>
                <w:sz w:val="23"/>
                <w:szCs w:val="23"/>
              </w:rPr>
              <w:t>Saskaņā ar PIL 49.panta pirmo daļu pretendentam ir tiesības iesniegt Eiropas vienoto iepirkuma procedūras dokumentu (</w:t>
            </w:r>
            <w:r w:rsidR="00623592">
              <w:rPr>
                <w:sz w:val="23"/>
                <w:szCs w:val="23"/>
              </w:rPr>
              <w:t xml:space="preserve">turpmāk – </w:t>
            </w:r>
            <w:r>
              <w:rPr>
                <w:sz w:val="23"/>
                <w:szCs w:val="23"/>
              </w:rPr>
              <w:t xml:space="preserve">ESPD) kā sākotnējo pierādījumu atbilstībai Nolikumā noteiktajām pretendentu kvalifikācijas prasībām, t.i., </w:t>
            </w:r>
            <w:r>
              <w:t>pretendents ir tiesīgs neiesniegt piedāvājumā sākotnēji visus Nolikumā pieprasītos dokumentus, ja tas apliecina atbilstību ar ESPD</w:t>
            </w:r>
            <w:r>
              <w:rPr>
                <w:sz w:val="23"/>
                <w:szCs w:val="23"/>
              </w:rPr>
              <w:t>.</w:t>
            </w:r>
          </w:p>
          <w:p w:rsidR="009D430B" w:rsidRDefault="009D430B" w:rsidP="001E4841">
            <w:pPr>
              <w:pStyle w:val="NormalWeb"/>
              <w:spacing w:before="0"/>
              <w:ind w:right="-2"/>
              <w:rPr>
                <w:sz w:val="23"/>
                <w:szCs w:val="23"/>
              </w:rPr>
            </w:pPr>
          </w:p>
          <w:p w:rsidR="009D430B" w:rsidRPr="004908D3" w:rsidRDefault="009D430B" w:rsidP="001E4841">
            <w:pPr>
              <w:pStyle w:val="NormalWeb"/>
              <w:spacing w:before="0"/>
              <w:ind w:right="-2"/>
            </w:pPr>
          </w:p>
        </w:tc>
        <w:tc>
          <w:tcPr>
            <w:tcW w:w="4397" w:type="dxa"/>
            <w:shd w:val="clear" w:color="auto" w:fill="auto"/>
          </w:tcPr>
          <w:p w:rsidR="009D430B" w:rsidRDefault="009D430B" w:rsidP="001E4841">
            <w:pPr>
              <w:pStyle w:val="Rindkopa"/>
              <w:ind w:left="0"/>
              <w:jc w:val="left"/>
              <w:rPr>
                <w:rFonts w:ascii="Times New Roman" w:hAnsi="Times New Roman"/>
                <w:sz w:val="24"/>
              </w:rPr>
            </w:pPr>
            <w:r>
              <w:rPr>
                <w:rFonts w:ascii="Times New Roman" w:hAnsi="Times New Roman"/>
                <w:sz w:val="24"/>
              </w:rPr>
              <w:t xml:space="preserve">1. </w:t>
            </w:r>
            <w:r w:rsidRPr="008F4451">
              <w:rPr>
                <w:rFonts w:ascii="Times New Roman" w:hAnsi="Times New Roman"/>
                <w:sz w:val="24"/>
              </w:rPr>
              <w:t xml:space="preserve">Eiropas vienotā iepirkuma procedūras dokumenta forma pieejama Eiropas Komisijas </w:t>
            </w:r>
            <w:r>
              <w:rPr>
                <w:rFonts w:ascii="Times New Roman" w:hAnsi="Times New Roman"/>
                <w:sz w:val="24"/>
              </w:rPr>
              <w:t>05.01.</w:t>
            </w:r>
            <w:r w:rsidRPr="008F4451">
              <w:rPr>
                <w:rFonts w:ascii="Times New Roman" w:hAnsi="Times New Roman"/>
                <w:sz w:val="24"/>
              </w:rPr>
              <w:t xml:space="preserve">2016. Īstenošanas regulā 2016/7, ar ko nosaka standarta veidlapu Eiropas </w:t>
            </w:r>
            <w:r w:rsidRPr="004F17C1">
              <w:rPr>
                <w:rFonts w:ascii="Times New Roman" w:hAnsi="Times New Roman"/>
                <w:sz w:val="24"/>
              </w:rPr>
              <w:t>vienotajam iepirkuma procedūras dokumentam (aizpildāms tās 2.pielikums</w:t>
            </w:r>
            <w:r>
              <w:rPr>
                <w:rFonts w:ascii="Times New Roman" w:hAnsi="Times New Roman"/>
                <w:sz w:val="24"/>
              </w:rPr>
              <w:t>, t.i.,</w:t>
            </w:r>
            <w:r w:rsidRPr="004F17C1">
              <w:rPr>
                <w:rFonts w:ascii="Times New Roman" w:hAnsi="Times New Roman"/>
                <w:sz w:val="24"/>
              </w:rPr>
              <w:t xml:space="preserve"> regulas pielikums </w:t>
            </w:r>
            <w:proofErr w:type="spellStart"/>
            <w:r w:rsidRPr="00B51631">
              <w:rPr>
                <w:rFonts w:ascii="Times New Roman" w:hAnsi="Times New Roman"/>
                <w:i/>
                <w:sz w:val="24"/>
              </w:rPr>
              <w:t>word</w:t>
            </w:r>
            <w:proofErr w:type="spellEnd"/>
            <w:r w:rsidRPr="004F17C1">
              <w:rPr>
                <w:rFonts w:ascii="Times New Roman" w:hAnsi="Times New Roman"/>
                <w:sz w:val="24"/>
              </w:rPr>
              <w:t xml:space="preserve"> formātā) vai, izmantojot tiešsaistes</w:t>
            </w:r>
            <w:r w:rsidRPr="008F4451">
              <w:rPr>
                <w:rFonts w:ascii="Times New Roman" w:hAnsi="Times New Roman"/>
                <w:sz w:val="24"/>
              </w:rPr>
              <w:t xml:space="preserve"> pakalpojumu – </w:t>
            </w:r>
            <w:hyperlink r:id="rId18" w:history="1">
              <w:r w:rsidRPr="004E602D">
                <w:rPr>
                  <w:rStyle w:val="Hyperlink"/>
                  <w:rFonts w:ascii="Times New Roman" w:hAnsi="Times New Roman"/>
                  <w:sz w:val="24"/>
                </w:rPr>
                <w:t>https://ec.europa.eu/tools/espd/filter?lang=lv</w:t>
              </w:r>
            </w:hyperlink>
            <w:r w:rsidRPr="004E602D">
              <w:rPr>
                <w:rFonts w:ascii="Times New Roman" w:hAnsi="Times New Roman"/>
                <w:sz w:val="24"/>
              </w:rPr>
              <w:t xml:space="preserve"> </w:t>
            </w:r>
          </w:p>
          <w:p w:rsidR="009D430B" w:rsidRDefault="009D430B" w:rsidP="001E4841">
            <w:r>
              <w:rPr>
                <w:lang w:eastAsia="lv-LV"/>
              </w:rPr>
              <w:t xml:space="preserve">Pretendents aizpildīto veidlapu izdrukā un pievienot </w:t>
            </w:r>
            <w:r w:rsidRPr="00855165">
              <w:rPr>
                <w:lang w:eastAsia="lv-LV"/>
              </w:rPr>
              <w:t>piedāvājumam</w:t>
            </w:r>
            <w:r>
              <w:t>.</w:t>
            </w:r>
          </w:p>
          <w:p w:rsidR="009D430B" w:rsidRDefault="009D430B" w:rsidP="001E4841"/>
          <w:p w:rsidR="009D430B" w:rsidRDefault="009D430B" w:rsidP="001E4841">
            <w:r>
              <w:rPr>
                <w:sz w:val="23"/>
                <w:szCs w:val="23"/>
              </w:rPr>
              <w:t xml:space="preserve">2. </w:t>
            </w:r>
            <w:r>
              <w:t>ESPD iesniedz arī par katru personu, uz kuras iespējām pretendents balstās, un par tā norādīto apakšuzņēmēju, kura veicamo darbu/pakalpojumu/piegāžu vērtība ir vismaz 10% no iepirkuma līguma vērtības. Piegādātāju apvienība iesniedz atsevišķu ESPD par katru tās dalībnieku.</w:t>
            </w:r>
          </w:p>
          <w:p w:rsidR="009224CD" w:rsidRDefault="009224CD" w:rsidP="001E4841">
            <w:pPr>
              <w:rPr>
                <w:lang w:eastAsia="lv-LV"/>
              </w:rPr>
            </w:pPr>
          </w:p>
          <w:p w:rsidR="009224CD" w:rsidRPr="00855165" w:rsidRDefault="009224CD" w:rsidP="001E4841">
            <w:pPr>
              <w:rPr>
                <w:lang w:eastAsia="lv-LV"/>
              </w:rPr>
            </w:pPr>
            <w:r>
              <w:rPr>
                <w:lang w:eastAsia="lv-LV"/>
              </w:rPr>
              <w:t>3. Pretendents var iesniegt ESPD, kas bijis iesniegts citā iepirkuma procedūrā, ja apliecina, ka tajā iekļautā informācija ir pareiza.</w:t>
            </w:r>
          </w:p>
        </w:tc>
      </w:tr>
      <w:tr w:rsidR="009D430B" w:rsidRPr="00542A77" w:rsidTr="00737580">
        <w:tc>
          <w:tcPr>
            <w:tcW w:w="961" w:type="dxa"/>
            <w:shd w:val="clear" w:color="auto" w:fill="auto"/>
          </w:tcPr>
          <w:p w:rsidR="009D430B" w:rsidRDefault="009D430B" w:rsidP="001E4841">
            <w:pPr>
              <w:jc w:val="center"/>
            </w:pPr>
            <w:r>
              <w:t>4.11.</w:t>
            </w:r>
          </w:p>
        </w:tc>
        <w:tc>
          <w:tcPr>
            <w:tcW w:w="3750" w:type="dxa"/>
            <w:shd w:val="clear" w:color="auto" w:fill="auto"/>
          </w:tcPr>
          <w:p w:rsidR="009D430B" w:rsidRPr="00BD0650" w:rsidRDefault="009D430B" w:rsidP="001E4841">
            <w:r>
              <w:t>1. PIL 42.</w:t>
            </w:r>
            <w:r w:rsidRPr="00BD0650">
              <w:t>panta pirmajā daļ</w:t>
            </w:r>
            <w:r>
              <w:t>ā minētie izslēgšanas noteikumi</w:t>
            </w:r>
            <w:r w:rsidRPr="00BD0650">
              <w:t xml:space="preserve"> </w:t>
            </w:r>
            <w:r>
              <w:t>tiek pārbaudīti attiecībā uz</w:t>
            </w:r>
            <w:r w:rsidRPr="00BD0650">
              <w:t>:</w:t>
            </w:r>
          </w:p>
          <w:p w:rsidR="009D430B" w:rsidRPr="00BD0650" w:rsidRDefault="009D430B" w:rsidP="001E4841">
            <w:pPr>
              <w:numPr>
                <w:ilvl w:val="0"/>
                <w:numId w:val="21"/>
              </w:numPr>
            </w:pPr>
            <w:r w:rsidRPr="00BD0650">
              <w:t>pretendentu;</w:t>
            </w:r>
          </w:p>
          <w:p w:rsidR="009D430B" w:rsidRPr="00BD0650" w:rsidRDefault="009D430B" w:rsidP="001E4841">
            <w:pPr>
              <w:numPr>
                <w:ilvl w:val="0"/>
                <w:numId w:val="21"/>
              </w:numPr>
            </w:pPr>
            <w:r w:rsidRPr="00BD0650">
              <w:t>personu, kura ir pretendenta valdes vai padomes loceklis, prokūristu vai personu, kura ir pilnvarota pārstāvēt pretendentu darbībās, kas saistītas ar filiāli;</w:t>
            </w:r>
          </w:p>
          <w:p w:rsidR="009D430B" w:rsidRPr="00BD0650" w:rsidRDefault="009D430B" w:rsidP="001E4841">
            <w:pPr>
              <w:numPr>
                <w:ilvl w:val="0"/>
                <w:numId w:val="21"/>
              </w:numPr>
            </w:pPr>
            <w:r w:rsidRPr="00BD0650">
              <w:t>personālsabiedrības biedru, ja pretendents ir personālsabiedrība;</w:t>
            </w:r>
          </w:p>
          <w:p w:rsidR="009D430B" w:rsidRDefault="009D430B" w:rsidP="001E4841">
            <w:pPr>
              <w:numPr>
                <w:ilvl w:val="0"/>
                <w:numId w:val="21"/>
              </w:numPr>
            </w:pPr>
            <w:r w:rsidRPr="00BD0650">
              <w:t>apakšuzņēmēju, kura veicamo būvdarbu vai sniedzamo</w:t>
            </w:r>
            <w:r>
              <w:t xml:space="preserve"> pakalpojumu vērtība ir vismaz 1</w:t>
            </w:r>
            <w:r w:rsidRPr="00BD0650">
              <w:t>0% no kopējās iepirkuma līguma vērtības;</w:t>
            </w:r>
          </w:p>
          <w:p w:rsidR="009D430B" w:rsidRDefault="009D430B" w:rsidP="001E4841">
            <w:pPr>
              <w:numPr>
                <w:ilvl w:val="0"/>
                <w:numId w:val="21"/>
              </w:numPr>
              <w:ind w:left="714" w:hanging="357"/>
            </w:pPr>
            <w:r w:rsidRPr="00BD0650">
              <w:t>personu, uz kuras iespējām pretendents balstās, lai apliecinātu kvalifikācija atbilst iepirkuma procedūras dokumentos noteiktajām prasībām</w:t>
            </w:r>
            <w:r>
              <w:t>.</w:t>
            </w:r>
          </w:p>
          <w:p w:rsidR="009D430B" w:rsidRDefault="009D430B" w:rsidP="001E4841"/>
          <w:p w:rsidR="009D430B" w:rsidRDefault="009D430B" w:rsidP="001E4841">
            <w:r>
              <w:t>2. PIL 42.</w:t>
            </w:r>
            <w:r w:rsidRPr="00BD0650">
              <w:t>panta pirmajā daļ</w:t>
            </w:r>
            <w:r>
              <w:t>ā minētie izslēgšanas noteikumi</w:t>
            </w:r>
            <w:r w:rsidRPr="00BD0650">
              <w:t xml:space="preserve"> </w:t>
            </w:r>
            <w:r>
              <w:t xml:space="preserve">tiek pārbaudīti attiecībā uz pretendentu, kuram būtu piešķiramas līguma slēgšanas tiesības. </w:t>
            </w:r>
          </w:p>
          <w:p w:rsidR="009D430B" w:rsidRDefault="009D430B" w:rsidP="001E4841"/>
          <w:p w:rsidR="009D430B" w:rsidRPr="00A306ED" w:rsidRDefault="009D430B" w:rsidP="001E4841">
            <w:r>
              <w:t xml:space="preserve">3. </w:t>
            </w:r>
            <w:r>
              <w:rPr>
                <w:i/>
              </w:rPr>
              <w:t xml:space="preserve">Uzticamības nodrošināšanai iesniegto piedāvājumu </w:t>
            </w:r>
            <w:r w:rsidRPr="00047098">
              <w:rPr>
                <w:i/>
              </w:rPr>
              <w:t>vērtēšana</w:t>
            </w:r>
            <w:r>
              <w:t xml:space="preserve"> – saskaņā ar PIL 43.panta otro daļu, j</w:t>
            </w:r>
            <w:r w:rsidRPr="00FD2874">
              <w:t>a</w:t>
            </w:r>
            <w:r>
              <w:t xml:space="preserve"> pretendents vai personālsabiedrības biedrs atbilst PIL 42.panta pirmās daļas 1., 3., 4., 5., 6. vai 7.punktā minētajam izslēgšanas gadījumam, pretendentam tas jānorāda piedāvājumā un, ja pretendents tiek atzīts par tādu, kuram būtu piešķiramas līguma slēgšanas tiesības, tam, pēc Komisijas pieprasījuma, būs jāiesniedz skaidrojums un pierādījumus par nodarītā kaitējuma atlīdzināšanu vai noslēgtu vienošanos par nodarītā kaitējuma atlīdzināšanu, sadarbošanos ar izmeklēšanas iestādēm un veiktajiem tehniskajiem, organizatoriskajiem vai </w:t>
            </w:r>
            <w:proofErr w:type="spellStart"/>
            <w:r>
              <w:t>personālvadības</w:t>
            </w:r>
            <w:proofErr w:type="spellEnd"/>
            <w:r>
              <w:t xml:space="preserve"> pasākumiem, lai pierādītu savu uzticamību un novērstu tādu pašu un līdzīgu gadījumu atkārtošanos nākotnē.</w:t>
            </w:r>
          </w:p>
        </w:tc>
        <w:tc>
          <w:tcPr>
            <w:tcW w:w="4397" w:type="dxa"/>
            <w:shd w:val="clear" w:color="auto" w:fill="auto"/>
          </w:tcPr>
          <w:p w:rsidR="009D430B" w:rsidRDefault="009D430B" w:rsidP="001E4841">
            <w:r>
              <w:lastRenderedPageBreak/>
              <w:t xml:space="preserve">1. </w:t>
            </w:r>
            <w:r w:rsidRPr="00542A77">
              <w:rPr>
                <w:i/>
                <w:iCs/>
              </w:rPr>
              <w:t>Dokument</w:t>
            </w:r>
            <w:r>
              <w:rPr>
                <w:i/>
                <w:iCs/>
              </w:rPr>
              <w:t>i</w:t>
            </w:r>
            <w:r w:rsidRPr="00542A77">
              <w:rPr>
                <w:i/>
                <w:iCs/>
              </w:rPr>
              <w:t xml:space="preserve"> nav jāiesniedz </w:t>
            </w:r>
            <w:r>
              <w:t>– pretendentu izslēgšanas gadījumi tiks pārbaudīti PIL 42.pantā noteiktajā kārtībā.</w:t>
            </w:r>
          </w:p>
          <w:p w:rsidR="009D430B" w:rsidRDefault="009D430B" w:rsidP="001E4841">
            <w:pPr>
              <w:tabs>
                <w:tab w:val="left" w:pos="33"/>
                <w:tab w:val="left" w:pos="175"/>
                <w:tab w:val="left" w:pos="459"/>
              </w:tabs>
            </w:pPr>
            <w:r>
              <w:t>I</w:t>
            </w:r>
            <w:r w:rsidRPr="00EE6A3C">
              <w:t>nformācij</w:t>
            </w:r>
            <w:r>
              <w:t>as iegūšanai tiek</w:t>
            </w:r>
            <w:r w:rsidRPr="00EE6A3C">
              <w:t xml:space="preserve"> </w:t>
            </w:r>
            <w:r>
              <w:t>izmantota</w:t>
            </w:r>
            <w:r w:rsidRPr="00EE6A3C">
              <w:t xml:space="preserve"> </w:t>
            </w:r>
            <w:r>
              <w:t>Elektroniskā iepirkumu</w:t>
            </w:r>
            <w:r w:rsidRPr="00EE6A3C">
              <w:t xml:space="preserve"> sistēm</w:t>
            </w:r>
            <w:r>
              <w:t>a</w:t>
            </w:r>
            <w:r w:rsidRPr="00EE6A3C">
              <w:t xml:space="preserve"> </w:t>
            </w:r>
            <w:hyperlink r:id="rId19" w:history="1">
              <w:r w:rsidRPr="00EE6A3C">
                <w:rPr>
                  <w:rStyle w:val="Hyperlink"/>
                </w:rPr>
                <w:t>https://www.eis.gov.lv/</w:t>
              </w:r>
            </w:hyperlink>
            <w:r w:rsidRPr="00EE6A3C">
              <w:t xml:space="preserve"> </w:t>
            </w:r>
          </w:p>
          <w:p w:rsidR="009D430B" w:rsidRDefault="009D430B" w:rsidP="001E4841">
            <w:pPr>
              <w:tabs>
                <w:tab w:val="left" w:pos="33"/>
                <w:tab w:val="left" w:pos="175"/>
                <w:tab w:val="left" w:pos="459"/>
              </w:tabs>
              <w:rPr>
                <w:bCs/>
              </w:rPr>
            </w:pPr>
          </w:p>
          <w:p w:rsidR="009D430B" w:rsidRPr="002E779B" w:rsidRDefault="009D430B" w:rsidP="001E4841">
            <w:pPr>
              <w:pStyle w:val="Rindkopa"/>
              <w:ind w:left="0"/>
              <w:jc w:val="left"/>
              <w:rPr>
                <w:rFonts w:ascii="Times New Roman" w:hAnsi="Times New Roman"/>
                <w:sz w:val="24"/>
              </w:rPr>
            </w:pPr>
            <w:r w:rsidRPr="002C5536">
              <w:rPr>
                <w:rFonts w:ascii="Times New Roman" w:hAnsi="Times New Roman"/>
                <w:bCs/>
                <w:sz w:val="24"/>
              </w:rPr>
              <w:t xml:space="preserve">2. Jānorāda papildus informācija par </w:t>
            </w:r>
            <w:r w:rsidRPr="002C5536">
              <w:rPr>
                <w:rFonts w:ascii="Times New Roman" w:hAnsi="Times New Roman"/>
                <w:sz w:val="24"/>
              </w:rPr>
              <w:t xml:space="preserve">PIL 42.panta pirmās daļas 1., 3., 4., 5., 6. vai 7.punktā minēto izslēgšanas gadījumam esamību/neesamību veidlapas „Pieteikums dalībai atklātā konkursā” </w:t>
            </w:r>
            <w:r>
              <w:rPr>
                <w:rFonts w:ascii="Times New Roman" w:hAnsi="Times New Roman"/>
                <w:sz w:val="24"/>
              </w:rPr>
              <w:t>4.8.</w:t>
            </w:r>
            <w:r w:rsidRPr="002C5536">
              <w:rPr>
                <w:rFonts w:ascii="Times New Roman" w:hAnsi="Times New Roman"/>
                <w:sz w:val="24"/>
              </w:rPr>
              <w:t xml:space="preserve">punktā (skat. </w:t>
            </w:r>
            <w:r w:rsidRPr="002C5536">
              <w:rPr>
                <w:rFonts w:ascii="Times New Roman" w:hAnsi="Times New Roman"/>
                <w:i/>
                <w:iCs/>
                <w:sz w:val="24"/>
              </w:rPr>
              <w:t>2.pielikumu</w:t>
            </w:r>
            <w:r w:rsidRPr="002C5536">
              <w:rPr>
                <w:rFonts w:ascii="Times New Roman" w:hAnsi="Times New Roman"/>
                <w:sz w:val="24"/>
              </w:rPr>
              <w:t>).</w:t>
            </w:r>
          </w:p>
          <w:p w:rsidR="009D430B" w:rsidRPr="00542A77" w:rsidRDefault="009D430B" w:rsidP="001E4841">
            <w:pPr>
              <w:tabs>
                <w:tab w:val="left" w:pos="33"/>
                <w:tab w:val="left" w:pos="175"/>
                <w:tab w:val="left" w:pos="459"/>
              </w:tabs>
              <w:rPr>
                <w:bCs/>
              </w:rPr>
            </w:pPr>
          </w:p>
        </w:tc>
      </w:tr>
      <w:tr w:rsidR="009D430B" w:rsidRPr="00542A77" w:rsidTr="00737580">
        <w:tc>
          <w:tcPr>
            <w:tcW w:w="961" w:type="dxa"/>
            <w:shd w:val="clear" w:color="auto" w:fill="auto"/>
          </w:tcPr>
          <w:p w:rsidR="009D430B" w:rsidRDefault="009D430B" w:rsidP="001E4841">
            <w:pPr>
              <w:jc w:val="center"/>
            </w:pPr>
            <w:r>
              <w:t>4.12.</w:t>
            </w:r>
          </w:p>
        </w:tc>
        <w:tc>
          <w:tcPr>
            <w:tcW w:w="3750" w:type="dxa"/>
            <w:shd w:val="clear" w:color="auto" w:fill="auto"/>
          </w:tcPr>
          <w:p w:rsidR="009D430B" w:rsidRPr="00DB2F22" w:rsidRDefault="009D430B" w:rsidP="001E4841">
            <w:pPr>
              <w:suppressAutoHyphens w:val="0"/>
              <w:autoSpaceDE w:val="0"/>
              <w:autoSpaceDN w:val="0"/>
              <w:adjustRightInd w:val="0"/>
              <w:rPr>
                <w:rFonts w:eastAsiaTheme="minorHAnsi"/>
                <w:color w:val="000000"/>
                <w:lang w:eastAsia="en-US"/>
              </w:rPr>
            </w:pPr>
            <w:r w:rsidRPr="00DB2F22">
              <w:rPr>
                <w:rFonts w:eastAsiaTheme="minorHAnsi"/>
                <w:color w:val="000000"/>
                <w:lang w:eastAsia="en-US"/>
              </w:rPr>
              <w:t>P</w:t>
            </w:r>
            <w:r>
              <w:rPr>
                <w:rFonts w:eastAsiaTheme="minorHAnsi"/>
                <w:color w:val="000000"/>
                <w:lang w:eastAsia="en-US"/>
              </w:rPr>
              <w:t>iedāvājums</w:t>
            </w:r>
            <w:r w:rsidRPr="00DB2F22">
              <w:rPr>
                <w:rFonts w:eastAsiaTheme="minorHAnsi"/>
                <w:color w:val="000000"/>
                <w:lang w:eastAsia="en-US"/>
              </w:rPr>
              <w:t xml:space="preserve"> jāparaksta </w:t>
            </w:r>
            <w:r>
              <w:rPr>
                <w:rFonts w:eastAsiaTheme="minorHAnsi"/>
                <w:color w:val="000000"/>
                <w:lang w:eastAsia="en-US"/>
              </w:rPr>
              <w:t>pretendentu</w:t>
            </w:r>
            <w:r w:rsidRPr="00DB2F22">
              <w:rPr>
                <w:rFonts w:eastAsiaTheme="minorHAnsi"/>
                <w:color w:val="000000"/>
                <w:lang w:eastAsia="en-US"/>
              </w:rPr>
              <w:t xml:space="preserve"> pārstāvēt</w:t>
            </w:r>
            <w:r>
              <w:rPr>
                <w:rFonts w:eastAsiaTheme="minorHAnsi"/>
                <w:color w:val="000000"/>
                <w:lang w:eastAsia="en-US"/>
              </w:rPr>
              <w:t xml:space="preserve"> </w:t>
            </w:r>
            <w:r w:rsidRPr="00DB2F22">
              <w:rPr>
                <w:rFonts w:eastAsiaTheme="minorHAnsi"/>
                <w:color w:val="000000"/>
                <w:lang w:eastAsia="en-US"/>
              </w:rPr>
              <w:t>tiesīgai personai</w:t>
            </w:r>
            <w:r>
              <w:rPr>
                <w:rFonts w:eastAsiaTheme="minorHAnsi"/>
                <w:color w:val="000000"/>
                <w:lang w:eastAsia="en-US"/>
              </w:rPr>
              <w:t>.</w:t>
            </w:r>
          </w:p>
        </w:tc>
        <w:tc>
          <w:tcPr>
            <w:tcW w:w="4397" w:type="dxa"/>
            <w:shd w:val="clear" w:color="auto" w:fill="auto"/>
          </w:tcPr>
          <w:p w:rsidR="009D430B" w:rsidRPr="00DB2F22" w:rsidRDefault="009D430B" w:rsidP="001E4841">
            <w:r>
              <w:rPr>
                <w:rFonts w:eastAsiaTheme="minorHAnsi"/>
                <w:color w:val="000000"/>
                <w:lang w:eastAsia="en-US"/>
              </w:rPr>
              <w:t>Ja piedāvājumu paraksta pilnvarotā persona</w:t>
            </w:r>
            <w:r w:rsidRPr="00DB2F22">
              <w:rPr>
                <w:rFonts w:eastAsiaTheme="minorHAnsi"/>
                <w:color w:val="000000"/>
                <w:lang w:eastAsia="en-US"/>
              </w:rPr>
              <w:t xml:space="preserve">, </w:t>
            </w:r>
            <w:r>
              <w:rPr>
                <w:rFonts w:eastAsiaTheme="minorHAnsi"/>
                <w:color w:val="000000"/>
                <w:lang w:eastAsia="en-US"/>
              </w:rPr>
              <w:t xml:space="preserve">piedāvājumam jāpievieno šīs personas pilnvarošanas dokuments. </w:t>
            </w:r>
          </w:p>
        </w:tc>
      </w:tr>
      <w:tr w:rsidR="009D430B" w:rsidRPr="00542A77" w:rsidTr="00737580">
        <w:tc>
          <w:tcPr>
            <w:tcW w:w="961" w:type="dxa"/>
            <w:shd w:val="clear" w:color="auto" w:fill="auto"/>
          </w:tcPr>
          <w:p w:rsidR="009D430B" w:rsidRDefault="009D430B" w:rsidP="001E4841">
            <w:pPr>
              <w:jc w:val="center"/>
            </w:pPr>
            <w:r>
              <w:t>4.13.</w:t>
            </w:r>
          </w:p>
        </w:tc>
        <w:tc>
          <w:tcPr>
            <w:tcW w:w="3750" w:type="dxa"/>
            <w:shd w:val="clear" w:color="auto" w:fill="auto"/>
          </w:tcPr>
          <w:p w:rsidR="009D430B" w:rsidRPr="0078753C" w:rsidRDefault="009D430B" w:rsidP="001E4841">
            <w:r>
              <w:t xml:space="preserve">1. </w:t>
            </w:r>
            <w:r w:rsidRPr="0078753C">
              <w:t>Ja piedāvājumu iesniedz piegādātāju apvienība, piedāvājuma dokumentus paraksta</w:t>
            </w:r>
            <w:r>
              <w:t>,</w:t>
            </w:r>
            <w:r w:rsidRPr="0078753C">
              <w:t xml:space="preserve"> atbilstoši piegādātāju savstarpējās vienošanās nosacījumiem.</w:t>
            </w:r>
          </w:p>
          <w:p w:rsidR="009D430B" w:rsidRPr="0078753C" w:rsidRDefault="009D430B" w:rsidP="001E4841"/>
          <w:p w:rsidR="009D430B" w:rsidRPr="0078753C" w:rsidRDefault="009D430B" w:rsidP="001E4841">
            <w:r>
              <w:t xml:space="preserve">2. </w:t>
            </w:r>
            <w:r w:rsidRPr="0078753C">
              <w:t xml:space="preserve">Pretendentam </w:t>
            </w:r>
            <w:r w:rsidR="007B03AC">
              <w:t xml:space="preserve">kvalifikācijas atlases prasību </w:t>
            </w:r>
            <w:r w:rsidRPr="0078753C">
              <w:t xml:space="preserve">dokumenti </w:t>
            </w:r>
            <w:r w:rsidR="008C0501" w:rsidRPr="0078753C">
              <w:t>jāiesniedz</w:t>
            </w:r>
            <w:r w:rsidR="008C0501">
              <w:t xml:space="preserve"> </w:t>
            </w:r>
            <w:r w:rsidRPr="0078753C">
              <w:t xml:space="preserve">par katru apvienības dalībnieku. Uz katru apvienības dalībnieku attiecas </w:t>
            </w:r>
            <w:r>
              <w:t>N</w:t>
            </w:r>
            <w:r w:rsidRPr="0078753C">
              <w:t xml:space="preserve">olikuma </w:t>
            </w:r>
            <w:r>
              <w:t>4.3., 4.4. un 4.11</w:t>
            </w:r>
            <w:r w:rsidRPr="0078753C">
              <w:t xml:space="preserve">.punkts, bet pārējos </w:t>
            </w:r>
            <w:r>
              <w:t>N</w:t>
            </w:r>
            <w:r w:rsidRPr="0078753C">
              <w:t>olikuma punktos izvirzītās prasības jāizpilda piegādātāju apvienībai kopumā, ņemot vērā tās pienākumus iespējamā līguma izpildē.</w:t>
            </w:r>
          </w:p>
        </w:tc>
        <w:tc>
          <w:tcPr>
            <w:tcW w:w="4397" w:type="dxa"/>
            <w:shd w:val="clear" w:color="auto" w:fill="auto"/>
          </w:tcPr>
          <w:p w:rsidR="009D430B" w:rsidRPr="0078753C" w:rsidRDefault="009D430B" w:rsidP="001E4841">
            <w:r w:rsidRPr="0078753C">
              <w:t xml:space="preserve">Piedāvājumam pievieno visu apvienības dalībnieku parakstītu vienošanos par kopīga piedāvājuma iesniegšanu. Vienošanās dokumentā jānorāda katra apvienības dalībnieka līguma daļa, atbildības sadalījums starp apvienības dalībniekiem, </w:t>
            </w:r>
            <w:r>
              <w:t xml:space="preserve">to </w:t>
            </w:r>
            <w:r w:rsidRPr="0078753C">
              <w:t>tiesības un pienākumi iesniedzot piedāvājumu, kā arī attiecībā uz iespējamo līguma slēgšanu.</w:t>
            </w:r>
          </w:p>
        </w:tc>
      </w:tr>
    </w:tbl>
    <w:p w:rsidR="009D430B" w:rsidRDefault="009D430B" w:rsidP="001E4841">
      <w:pPr>
        <w:pStyle w:val="Paragrfs"/>
        <w:tabs>
          <w:tab w:val="clear" w:pos="1031"/>
        </w:tabs>
        <w:suppressAutoHyphens/>
        <w:ind w:left="0" w:firstLine="0"/>
        <w:jc w:val="center"/>
        <w:rPr>
          <w:rFonts w:ascii="Times New Roman" w:hAnsi="Times New Roman"/>
          <w:b/>
          <w:bCs/>
          <w:sz w:val="24"/>
        </w:rPr>
      </w:pPr>
    </w:p>
    <w:p w:rsidR="009D430B" w:rsidRDefault="009D430B" w:rsidP="001E4841">
      <w:pPr>
        <w:pStyle w:val="Paragrfs"/>
        <w:tabs>
          <w:tab w:val="left" w:pos="720"/>
        </w:tabs>
        <w:suppressAutoHyphens/>
        <w:ind w:left="0" w:firstLine="0"/>
        <w:jc w:val="center"/>
        <w:rPr>
          <w:rFonts w:ascii="Times New Roman" w:hAnsi="Times New Roman"/>
          <w:b/>
          <w:bCs/>
          <w:sz w:val="24"/>
        </w:rPr>
      </w:pPr>
      <w:r>
        <w:rPr>
          <w:rFonts w:ascii="Times New Roman" w:hAnsi="Times New Roman"/>
          <w:b/>
          <w:bCs/>
          <w:sz w:val="24"/>
        </w:rPr>
        <w:t>5. Piedāvājumu izskatīšana un vērtēšana</w:t>
      </w:r>
    </w:p>
    <w:p w:rsidR="009D430B" w:rsidRDefault="009D430B" w:rsidP="001E4841">
      <w:pPr>
        <w:widowControl w:val="0"/>
        <w:tabs>
          <w:tab w:val="left" w:pos="2400"/>
        </w:tabs>
        <w:jc w:val="both"/>
        <w:rPr>
          <w:b/>
          <w:bCs/>
        </w:rPr>
      </w:pPr>
      <w:r>
        <w:rPr>
          <w:b/>
          <w:bCs/>
        </w:rPr>
        <w:lastRenderedPageBreak/>
        <w:tab/>
      </w:r>
    </w:p>
    <w:p w:rsidR="009D430B" w:rsidRDefault="009D430B" w:rsidP="001E4841">
      <w:pPr>
        <w:pStyle w:val="NormalWeb"/>
        <w:spacing w:before="0"/>
        <w:jc w:val="both"/>
        <w:rPr>
          <w:b/>
          <w:bCs/>
          <w:color w:val="FF0000"/>
        </w:rPr>
      </w:pPr>
      <w:r>
        <w:t>5.1</w:t>
      </w:r>
      <w:r w:rsidRPr="00603420">
        <w:t xml:space="preserve">. </w:t>
      </w:r>
      <w:r>
        <w:t>Atklāts konkurss tiek rīkots,</w:t>
      </w:r>
      <w:r w:rsidRPr="00DF08CE">
        <w:t xml:space="preserve"> lai </w:t>
      </w:r>
      <w:r>
        <w:t xml:space="preserve">pasūtītājs, </w:t>
      </w:r>
      <w:r w:rsidRPr="00DF08CE">
        <w:t xml:space="preserve">varētu </w:t>
      </w:r>
      <w:r>
        <w:t>piedalīties projektu konkursā, norādot precīzas būvdarbu izmaksas</w:t>
      </w:r>
      <w:r w:rsidRPr="008C5562">
        <w:t xml:space="preserve">. </w:t>
      </w:r>
      <w:r w:rsidRPr="008C5562">
        <w:rPr>
          <w:b/>
          <w:bCs/>
          <w:color w:val="FF0000"/>
          <w:u w:val="single"/>
        </w:rPr>
        <w:t>Ja projekta iesniegums netiks apstiprināts, iepirkuma līgums netiks slēgts, un iepirkum</w:t>
      </w:r>
      <w:r>
        <w:rPr>
          <w:b/>
          <w:bCs/>
          <w:color w:val="FF0000"/>
          <w:u w:val="single"/>
        </w:rPr>
        <w:t>a procedūra</w:t>
      </w:r>
      <w:r w:rsidRPr="008C5562">
        <w:rPr>
          <w:b/>
          <w:bCs/>
          <w:color w:val="FF0000"/>
          <w:u w:val="single"/>
        </w:rPr>
        <w:t xml:space="preserve"> tiks pārtraukts.</w:t>
      </w:r>
    </w:p>
    <w:p w:rsidR="00F72343" w:rsidRDefault="00F72343" w:rsidP="001E4841">
      <w:pPr>
        <w:pStyle w:val="NormalWeb"/>
        <w:spacing w:before="0"/>
        <w:jc w:val="both"/>
      </w:pPr>
    </w:p>
    <w:p w:rsidR="009D430B" w:rsidRDefault="009D430B" w:rsidP="001E4841">
      <w:pPr>
        <w:jc w:val="both"/>
      </w:pPr>
      <w:r>
        <w:t>5.2. K</w:t>
      </w:r>
      <w:r w:rsidRPr="00603420">
        <w:t>omisija pārbaud</w:t>
      </w:r>
      <w:r>
        <w:t>a</w:t>
      </w:r>
      <w:r w:rsidRPr="00603420">
        <w:t xml:space="preserve"> piedāvājum</w:t>
      </w:r>
      <w:r>
        <w:t>a</w:t>
      </w:r>
      <w:r w:rsidRPr="00603420">
        <w:t xml:space="preserve"> noformējuma </w:t>
      </w:r>
      <w:r w:rsidRPr="00360127">
        <w:t>atbilstību Nolikuma 1.</w:t>
      </w:r>
      <w:r>
        <w:t>6</w:t>
      </w:r>
      <w:r w:rsidRPr="00360127">
        <w:t>.punktā norādītajām prasībām. Lemj par to, vai iesniegtais piedāvājums noformēts atbilstoši Nolikuma prasībām</w:t>
      </w:r>
      <w:r w:rsidRPr="00603420">
        <w:t>. Piedāvājums</w:t>
      </w:r>
      <w:r>
        <w:t xml:space="preserve">, kas neatbilst </w:t>
      </w:r>
      <w:r w:rsidRPr="00603420">
        <w:t>noformējuma prasībām var tikt noraidīt</w:t>
      </w:r>
      <w:r>
        <w:t>s tikai tad</w:t>
      </w:r>
      <w:r w:rsidRPr="00603420">
        <w:t>, ja tā neatbilstība ir būtiska.</w:t>
      </w:r>
    </w:p>
    <w:p w:rsidR="009D430B" w:rsidRDefault="009D430B" w:rsidP="001E4841">
      <w:pPr>
        <w:jc w:val="both"/>
      </w:pPr>
    </w:p>
    <w:p w:rsidR="009D430B" w:rsidRPr="00776C81" w:rsidRDefault="009D430B" w:rsidP="001E4841">
      <w:pPr>
        <w:jc w:val="both"/>
      </w:pPr>
      <w:r w:rsidRPr="00776C81">
        <w:t>5.</w:t>
      </w:r>
      <w:r>
        <w:t>3</w:t>
      </w:r>
      <w:r w:rsidRPr="00776C81">
        <w:t xml:space="preserve">. Komisija pārbauda pretendenta atbilstību Nolikuma 4.punktā norādītajām kvalifikācijas prasībām. Saskaņā ar 28.02.2017. Ministru kabineta noteikumu Nr.107 „Iepirkuma procedūru un metu konkursu norises kārtība” 16.punktu, </w:t>
      </w:r>
      <w:r>
        <w:t>K</w:t>
      </w:r>
      <w:r w:rsidRPr="00776C81">
        <w:t>omisija ir tiesīga pretendentu kvalifikācijas atbilstības pārbaudi veikt tikai tam pretendentam, kuram būtu piešķiramas iepirkuma līguma slēgšanas tiesības.</w:t>
      </w:r>
      <w:r>
        <w:t xml:space="preserve"> </w:t>
      </w:r>
      <w:bookmarkStart w:id="9" w:name="_Hlk511377706"/>
      <w:r w:rsidRPr="00776C81">
        <w:t>Ja pretendents nav iesniedzis</w:t>
      </w:r>
      <w:r>
        <w:t xml:space="preserve"> kādu no </w:t>
      </w:r>
      <w:r w:rsidRPr="00776C81">
        <w:t>pieprasīt</w:t>
      </w:r>
      <w:r>
        <w:t>ajiem</w:t>
      </w:r>
      <w:r w:rsidRPr="00776C81">
        <w:t xml:space="preserve"> dokument</w:t>
      </w:r>
      <w:r>
        <w:t>iem,</w:t>
      </w:r>
      <w:r w:rsidRPr="00776C81">
        <w:t xml:space="preserve"> piedāvājums netiek vērtēts.</w:t>
      </w:r>
    </w:p>
    <w:bookmarkEnd w:id="9"/>
    <w:p w:rsidR="009D430B" w:rsidRPr="00776C81" w:rsidRDefault="009D430B" w:rsidP="001E4841">
      <w:pPr>
        <w:jc w:val="both"/>
      </w:pPr>
    </w:p>
    <w:p w:rsidR="009D430B" w:rsidRDefault="009D430B" w:rsidP="001E4841">
      <w:pPr>
        <w:jc w:val="both"/>
      </w:pPr>
      <w:bookmarkStart w:id="10" w:name="_Hlk511377790"/>
      <w:r>
        <w:t>5.4. Ja Komisija konstatē, ka, atbilstoši Nolikuma 4.punkta nosacījumiem, iesniegtajos dokumentos ietvertā informācija ir neskaidra vai nepilnīga, tā pieprasa, lai pretendents vai kompetenta institūcija, Komisijas noteiktajā termiņā, izskaidro vai papildina šajos dokumentos ietverto informāciju.</w:t>
      </w:r>
    </w:p>
    <w:p w:rsidR="009D430B" w:rsidRDefault="009D430B" w:rsidP="001E4841">
      <w:pPr>
        <w:ind w:firstLine="567"/>
        <w:jc w:val="both"/>
      </w:pPr>
      <w:r>
        <w:t>Izziņas un citus dokumentus, kurus PIL iepirkumu likumā noteiktajos gadījumos izsniedz Latvijas kompetentās institūcijas, pasūtītājs pieņem un atzīst, ja tie izdoti ne agrāk kā 1 mēnesi pirms to iesniegšanas dienas, bet ārvalstu kompetento institūciju izsniegtās izziņas un citus dokumentus pasūtītājs pieņem un atzīst, ja tie izdoti ne agrāk kā 6 mēnešus pirms to iesniegšanas dienas, ja izziņas vai dokumenta izdevējs nav norādījis īsāku tā derīguma termiņu. Attiecīgais dokumentu derīgumu termiņš ir attiecināms vienīgi uz tām izziņām un dokumentiem, kuri ir iesniedzami saskaņā ar PIL, nevis uz tādiem dokumentiem, kas, piemēram, apliecina pretendenta kvalifikāciju vai saimniecisko stāvokli.</w:t>
      </w:r>
    </w:p>
    <w:p w:rsidR="009D430B" w:rsidRDefault="009D430B" w:rsidP="001E4841">
      <w:pPr>
        <w:ind w:firstLine="567"/>
        <w:jc w:val="both"/>
      </w:pPr>
      <w:r>
        <w:t>Ja pretendents nav sniedzis pieprasītās informācijas skaidrojumu vai papildinājumu, atbilstoši Komisijas noteiktajām prasībām, Komisija piedāvājumu vērtē pēc tās rīcība esošās informācijas.</w:t>
      </w:r>
    </w:p>
    <w:p w:rsidR="009D430B" w:rsidRDefault="009D430B" w:rsidP="001E4841">
      <w:pPr>
        <w:jc w:val="both"/>
      </w:pPr>
    </w:p>
    <w:p w:rsidR="009D430B" w:rsidRPr="00603420" w:rsidRDefault="009D430B" w:rsidP="001E4841">
      <w:pPr>
        <w:jc w:val="both"/>
      </w:pPr>
      <w:r>
        <w:t>5.5. Komisija nenoraida pretendentu, ja tam, atbilstoši Latvijas normatīvajiem aktiem, nav noteiktā juridiskā statusa, bet tas ir tiesīgs piegādāt preces vai sniegt pakalpojumus, atbilstoši tās Eiropas Savienības dalībvalsts normatīvajiem aktiem, kurā dibināts.</w:t>
      </w:r>
    </w:p>
    <w:p w:rsidR="009D430B" w:rsidRPr="00603420" w:rsidRDefault="009D430B" w:rsidP="001E4841">
      <w:pPr>
        <w:jc w:val="both"/>
      </w:pPr>
    </w:p>
    <w:p w:rsidR="009D430B" w:rsidRPr="00603420" w:rsidRDefault="009D430B" w:rsidP="001E4841">
      <w:pPr>
        <w:jc w:val="both"/>
      </w:pPr>
      <w:r>
        <w:t>5.6</w:t>
      </w:r>
      <w:r w:rsidRPr="00603420">
        <w:t xml:space="preserve">. </w:t>
      </w:r>
      <w:r>
        <w:t>K</w:t>
      </w:r>
      <w:r w:rsidRPr="00603420">
        <w:t>omisija pārbaud</w:t>
      </w:r>
      <w:r>
        <w:t>a</w:t>
      </w:r>
      <w:r w:rsidRPr="00603420">
        <w:t xml:space="preserve"> </w:t>
      </w:r>
      <w:r>
        <w:t>pretendenta piedāvājuma atbilstību N</w:t>
      </w:r>
      <w:r w:rsidRPr="00603420">
        <w:t>o</w:t>
      </w:r>
      <w:r>
        <w:t>likuma</w:t>
      </w:r>
      <w:r w:rsidRPr="00603420">
        <w:t xml:space="preserve"> </w:t>
      </w:r>
      <w:r>
        <w:rPr>
          <w:i/>
          <w:iCs/>
        </w:rPr>
        <w:t>1</w:t>
      </w:r>
      <w:r w:rsidRPr="00156126">
        <w:rPr>
          <w:i/>
          <w:iCs/>
        </w:rPr>
        <w:t>.pielikumam</w:t>
      </w:r>
      <w:r>
        <w:t xml:space="preserve"> –</w:t>
      </w:r>
      <w:r w:rsidRPr="00603420">
        <w:t xml:space="preserve"> Tehniskajai specifikācijai. </w:t>
      </w:r>
      <w:r w:rsidRPr="00913C73">
        <w:t xml:space="preserve">Tāmēs </w:t>
      </w:r>
      <w:r>
        <w:t xml:space="preserve">ir jābūt precīzi </w:t>
      </w:r>
      <w:r w:rsidRPr="00913C73">
        <w:t>iekļau</w:t>
      </w:r>
      <w:r>
        <w:t xml:space="preserve">tiem </w:t>
      </w:r>
      <w:r w:rsidRPr="00913C73">
        <w:t>visi</w:t>
      </w:r>
      <w:r>
        <w:t>em</w:t>
      </w:r>
      <w:r w:rsidRPr="00913C73">
        <w:t xml:space="preserve"> </w:t>
      </w:r>
      <w:r>
        <w:t xml:space="preserve">pasūtītāja </w:t>
      </w:r>
      <w:r w:rsidRPr="00913C73">
        <w:t xml:space="preserve">tehniskajā specifikācijā </w:t>
      </w:r>
      <w:r>
        <w:t xml:space="preserve">norādītajiem </w:t>
      </w:r>
      <w:r w:rsidRPr="00913C73">
        <w:t>darbi</w:t>
      </w:r>
      <w:r>
        <w:t xml:space="preserve">em un to daudzumiem. </w:t>
      </w:r>
      <w:r w:rsidRPr="00603420">
        <w:t>Neatbilstoši p</w:t>
      </w:r>
      <w:r>
        <w:t>iedāvājumi</w:t>
      </w:r>
      <w:r w:rsidRPr="00603420">
        <w:t xml:space="preserve"> neti</w:t>
      </w:r>
      <w:r>
        <w:t>e</w:t>
      </w:r>
      <w:r w:rsidRPr="00603420">
        <w:t xml:space="preserve">k </w:t>
      </w:r>
      <w:r>
        <w:t>vērtēti</w:t>
      </w:r>
      <w:r w:rsidRPr="00603420">
        <w:t>.</w:t>
      </w:r>
    </w:p>
    <w:p w:rsidR="009D430B" w:rsidRDefault="009D430B" w:rsidP="001E4841">
      <w:pPr>
        <w:jc w:val="both"/>
      </w:pPr>
    </w:p>
    <w:p w:rsidR="009D430B" w:rsidRDefault="009D430B" w:rsidP="001E4841">
      <w:pPr>
        <w:jc w:val="both"/>
      </w:pPr>
      <w:r>
        <w:t>5.7</w:t>
      </w:r>
      <w:r w:rsidRPr="00603420">
        <w:t xml:space="preserve">. Piedāvājumu vērtēšanas laikā </w:t>
      </w:r>
      <w:r>
        <w:t>K</w:t>
      </w:r>
      <w:r w:rsidRPr="00603420">
        <w:t>omisija pārbaud</w:t>
      </w:r>
      <w:r>
        <w:t>a</w:t>
      </w:r>
      <w:r w:rsidRPr="00603420">
        <w:t xml:space="preserve">, vai finanšu </w:t>
      </w:r>
      <w:r>
        <w:t xml:space="preserve">piedāvājumā </w:t>
      </w:r>
      <w:r w:rsidRPr="00603420">
        <w:t xml:space="preserve">nav aritmētisko kļūdu, ja </w:t>
      </w:r>
      <w:r>
        <w:t>kļūdas tiek</w:t>
      </w:r>
      <w:r w:rsidRPr="00603420">
        <w:t xml:space="preserve"> ko</w:t>
      </w:r>
      <w:r>
        <w:t>nstatētas, K</w:t>
      </w:r>
      <w:r w:rsidRPr="00603420">
        <w:t>omisija tās izlabo. Par kļūdu laboju</w:t>
      </w:r>
      <w:r>
        <w:t>mu un laboto piedāvājuma summu Komisija paziņo p</w:t>
      </w:r>
      <w:r w:rsidRPr="00603420">
        <w:t>retendentam, kura pieļautās kļūdas ir labotas.</w:t>
      </w:r>
      <w:r>
        <w:t xml:space="preserve"> Vērtējot finanšu piedāvājumu, K</w:t>
      </w:r>
      <w:r w:rsidRPr="00603420">
        <w:t>omisija ņem vērā labojumus.</w:t>
      </w:r>
    </w:p>
    <w:p w:rsidR="009D430B" w:rsidRDefault="009D430B" w:rsidP="001E4841">
      <w:pPr>
        <w:jc w:val="both"/>
      </w:pPr>
    </w:p>
    <w:p w:rsidR="009D430B" w:rsidRPr="00603420" w:rsidRDefault="009D430B" w:rsidP="001E4841">
      <w:pPr>
        <w:jc w:val="both"/>
      </w:pPr>
      <w:r>
        <w:t>5.8. K</w:t>
      </w:r>
      <w:r w:rsidRPr="00603420">
        <w:t>omisija izvērtē finanšu piedāvājum</w:t>
      </w:r>
      <w:r>
        <w:t>a</w:t>
      </w:r>
      <w:r w:rsidRPr="00603420">
        <w:t xml:space="preserve"> cenas</w:t>
      </w:r>
      <w:r>
        <w:t>, atbilstoši PIL 53.pantam</w:t>
      </w:r>
      <w:r w:rsidRPr="00603420">
        <w:t>, pārliec</w:t>
      </w:r>
      <w:r>
        <w:t>inoties, vai nav iesniegts nepamatoti</w:t>
      </w:r>
      <w:r w:rsidRPr="00603420">
        <w:t xml:space="preserve"> lēts piedāvājums</w:t>
      </w:r>
      <w:r>
        <w:t>.</w:t>
      </w:r>
    </w:p>
    <w:p w:rsidR="009D430B" w:rsidRPr="00603420" w:rsidRDefault="009D430B" w:rsidP="001E4841">
      <w:pPr>
        <w:jc w:val="both"/>
      </w:pPr>
    </w:p>
    <w:p w:rsidR="009D430B" w:rsidRDefault="009D430B" w:rsidP="001E4841">
      <w:pPr>
        <w:jc w:val="both"/>
      </w:pPr>
      <w:r>
        <w:t>5.9. K</w:t>
      </w:r>
      <w:r w:rsidRPr="00603420">
        <w:t xml:space="preserve">omisija izvēlas </w:t>
      </w:r>
      <w:r w:rsidRPr="008C6A41">
        <w:t>piedāvājumu ar viszemāko cenu</w:t>
      </w:r>
      <w:r>
        <w:t xml:space="preserve"> </w:t>
      </w:r>
      <w:r w:rsidRPr="00603420">
        <w:t>no pi</w:t>
      </w:r>
      <w:r>
        <w:t>edāvājumiem, kas atbilst visām N</w:t>
      </w:r>
      <w:r w:rsidRPr="00603420">
        <w:t>o</w:t>
      </w:r>
      <w:r>
        <w:t>likuma</w:t>
      </w:r>
      <w:r w:rsidRPr="00603420">
        <w:t xml:space="preserve"> prasībām.</w:t>
      </w:r>
    </w:p>
    <w:p w:rsidR="00235325" w:rsidRDefault="00235325" w:rsidP="001E4841">
      <w:pPr>
        <w:jc w:val="both"/>
      </w:pPr>
    </w:p>
    <w:p w:rsidR="00235325" w:rsidRDefault="00235325" w:rsidP="001E4841">
      <w:pPr>
        <w:jc w:val="both"/>
      </w:pPr>
      <w:r>
        <w:lastRenderedPageBreak/>
        <w:t>5.10. Ja pretendents, kuram būtu piešķiramas līguma slēgšanas tiesības, ir iesniedzis ESPD kā sākotnējo pierādījumu atbilstībai pretendentu atlases prasībām, Komisija, pirms lēmuma pieņemšanas par līguma slēgšanas tiesību piešķiršanu, pieprasa iesniegt dokumentus, kas apliecina pretendenta atbilstību atlases prasībām.</w:t>
      </w:r>
    </w:p>
    <w:p w:rsidR="00235325" w:rsidRDefault="00235325" w:rsidP="001E4841">
      <w:pPr>
        <w:jc w:val="both"/>
      </w:pPr>
    </w:p>
    <w:bookmarkEnd w:id="10"/>
    <w:p w:rsidR="009D430B" w:rsidRPr="00603420" w:rsidRDefault="009D430B" w:rsidP="001E4841">
      <w:pPr>
        <w:jc w:val="both"/>
      </w:pPr>
      <w:r w:rsidRPr="005B1BE1">
        <w:t>5.1</w:t>
      </w:r>
      <w:r w:rsidR="00235325">
        <w:t>1</w:t>
      </w:r>
      <w:r w:rsidRPr="005B1BE1">
        <w:t>. Ja pirms</w:t>
      </w:r>
      <w:r>
        <w:t xml:space="preserve"> tam, kad pieņem lēmumu par iepirkuma līguma slēgšanas tiesību piešķiršanu, tiek konstatēts, ka vismaz divu piedāvājumu līgumcenas ir vienādas, pasūtītājs par izšķirošo piedāvājuma izvēles kritēriju nosaka tādu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9D430B" w:rsidRDefault="009D430B" w:rsidP="001E4841">
      <w:pPr>
        <w:pStyle w:val="ListParagraph"/>
        <w:widowControl w:val="0"/>
        <w:tabs>
          <w:tab w:val="left" w:pos="1276"/>
        </w:tabs>
        <w:ind w:left="0"/>
        <w:rPr>
          <w:b/>
          <w:bCs/>
        </w:rPr>
      </w:pPr>
    </w:p>
    <w:p w:rsidR="009D430B" w:rsidRDefault="009D430B" w:rsidP="001E4841">
      <w:pPr>
        <w:jc w:val="both"/>
      </w:pPr>
      <w:r>
        <w:t>5.1</w:t>
      </w:r>
      <w:r w:rsidR="00235325">
        <w:t>2</w:t>
      </w:r>
      <w:r>
        <w:t>. Ja izraudzītais pretendents atsakās slēgt iepirkuma līgumu ar pasūtītāju, pasūtītājs pieņem lēmumu slēgt līgumu ar pretendentu, kurš piedāvājis nākamo zemāko cenu vai pārtrauc iepirkumu, neizvēloties nevienu piedāvājumu.</w:t>
      </w:r>
    </w:p>
    <w:p w:rsidR="009D430B" w:rsidRDefault="009D430B" w:rsidP="001E4841">
      <w:pPr>
        <w:jc w:val="both"/>
      </w:pPr>
    </w:p>
    <w:p w:rsidR="009D430B" w:rsidRDefault="009D430B" w:rsidP="001E4841">
      <w:pPr>
        <w:jc w:val="both"/>
      </w:pPr>
      <w:r>
        <w:t>5.1</w:t>
      </w:r>
      <w:r w:rsidR="00235325">
        <w:t>3</w:t>
      </w:r>
      <w:r>
        <w:t>. Pirms lēmuma pieņemšanas par līguma slēgšanas tiesību piešķiršanu nākamajam pretendentam, Komisija izvērtē, vai tas nav uzskatāms par vienu tirgus dalībnieku kopā ar sākotnēji izraudzīto pretendentu, kurš atteicies slēgt līgumu. Ja nepieciešams, Komisija ir tiesīga pieprasīt no nākamā pretendenta apliecinājumu un, ja nepieciešams, pierādījumus, ka tas nav uzskatāms par vienu tirgus dalībnieku kopā ar sākotnēji izraudzīto pretendentu.</w:t>
      </w:r>
    </w:p>
    <w:p w:rsidR="009D430B" w:rsidRDefault="009D430B" w:rsidP="001E4841">
      <w:pPr>
        <w:pStyle w:val="ListParagraph"/>
        <w:widowControl w:val="0"/>
        <w:tabs>
          <w:tab w:val="left" w:pos="1276"/>
        </w:tabs>
        <w:ind w:left="0"/>
        <w:jc w:val="center"/>
        <w:rPr>
          <w:b/>
          <w:bCs/>
        </w:rPr>
      </w:pPr>
    </w:p>
    <w:p w:rsidR="009D430B" w:rsidRDefault="009D430B" w:rsidP="001E4841">
      <w:pPr>
        <w:pStyle w:val="ListParagraph"/>
        <w:widowControl w:val="0"/>
        <w:tabs>
          <w:tab w:val="left" w:pos="1276"/>
        </w:tabs>
        <w:ind w:left="0"/>
        <w:jc w:val="center"/>
        <w:rPr>
          <w:b/>
          <w:bCs/>
        </w:rPr>
      </w:pPr>
      <w:r>
        <w:rPr>
          <w:b/>
          <w:bCs/>
        </w:rPr>
        <w:t>6. Apakšuzņēmēju nomaiņa un jauna personāla un apakšuzņēmēju piesaiste</w:t>
      </w:r>
    </w:p>
    <w:p w:rsidR="009D430B" w:rsidRDefault="009D430B" w:rsidP="001E4841">
      <w:pPr>
        <w:pStyle w:val="ListParagraph"/>
        <w:widowControl w:val="0"/>
        <w:tabs>
          <w:tab w:val="left" w:pos="1276"/>
        </w:tabs>
        <w:ind w:left="0"/>
        <w:jc w:val="center"/>
        <w:rPr>
          <w:b/>
          <w:bCs/>
        </w:rPr>
      </w:pPr>
    </w:p>
    <w:p w:rsidR="009D430B" w:rsidRDefault="009D430B" w:rsidP="001E4841">
      <w:pPr>
        <w:pStyle w:val="tv2132"/>
        <w:spacing w:line="240" w:lineRule="auto"/>
        <w:ind w:firstLine="0"/>
        <w:jc w:val="both"/>
        <w:rPr>
          <w:color w:val="auto"/>
          <w:sz w:val="24"/>
          <w:szCs w:val="24"/>
        </w:rPr>
      </w:pPr>
      <w:r>
        <w:rPr>
          <w:color w:val="auto"/>
          <w:sz w:val="24"/>
          <w:szCs w:val="24"/>
        </w:rPr>
        <w:t>6.1. Iepirkuma procedūrā izraudzītais pretendents nav tiesīgs bez saskaņošanas ar pasūtītāju veikt piedāvājumā norādītā personāla un apakšuzņēmēju nomaiņu un iesaistīt papildu apakšuzņēmējus iepirkuma līguma izpildē. Iepirkuma procedūrā izraudzītajam pretendentam ir pienākums saskaņot ar pasūtītāju papildu personāla iesaistīšanu iepirkuma līguma izpildē.</w:t>
      </w:r>
    </w:p>
    <w:p w:rsidR="009D430B" w:rsidRDefault="009D430B" w:rsidP="001E4841">
      <w:pPr>
        <w:pStyle w:val="tv2132"/>
        <w:spacing w:line="240" w:lineRule="auto"/>
        <w:ind w:firstLine="0"/>
        <w:jc w:val="both"/>
        <w:rPr>
          <w:color w:val="auto"/>
          <w:sz w:val="24"/>
          <w:szCs w:val="24"/>
        </w:rPr>
      </w:pPr>
    </w:p>
    <w:p w:rsidR="009D430B" w:rsidRDefault="009D430B" w:rsidP="001E4841">
      <w:pPr>
        <w:pStyle w:val="tv2132"/>
        <w:spacing w:line="240" w:lineRule="auto"/>
        <w:ind w:firstLine="0"/>
        <w:jc w:val="both"/>
        <w:rPr>
          <w:color w:val="auto"/>
          <w:sz w:val="24"/>
          <w:szCs w:val="24"/>
        </w:rPr>
      </w:pPr>
      <w:r>
        <w:rPr>
          <w:color w:val="auto"/>
          <w:sz w:val="24"/>
          <w:szCs w:val="24"/>
        </w:rPr>
        <w:t>6.2. 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w:t>
      </w:r>
    </w:p>
    <w:p w:rsidR="009D430B" w:rsidRDefault="009D430B" w:rsidP="001E4841">
      <w:pPr>
        <w:pStyle w:val="tv2132"/>
        <w:spacing w:line="240" w:lineRule="auto"/>
        <w:ind w:firstLine="0"/>
        <w:jc w:val="both"/>
        <w:rPr>
          <w:color w:val="auto"/>
          <w:sz w:val="24"/>
          <w:szCs w:val="24"/>
        </w:rPr>
      </w:pPr>
    </w:p>
    <w:p w:rsidR="009D430B" w:rsidRDefault="009D430B" w:rsidP="001E4841">
      <w:pPr>
        <w:pStyle w:val="tv2132"/>
        <w:spacing w:line="240" w:lineRule="auto"/>
        <w:ind w:firstLine="0"/>
        <w:jc w:val="both"/>
        <w:rPr>
          <w:color w:val="auto"/>
          <w:sz w:val="24"/>
          <w:szCs w:val="24"/>
        </w:rPr>
      </w:pPr>
      <w:r>
        <w:rPr>
          <w:color w:val="auto"/>
          <w:sz w:val="24"/>
          <w:szCs w:val="24"/>
        </w:rPr>
        <w:t>6.3. Pasūtītājs nepiekrīt piedāvājumā norādītā apakšuzņēmēja nomaiņai, ja pastāv kāds no PIL 62.panta trešajā daļā minētajiem nosacījumiem.</w:t>
      </w:r>
    </w:p>
    <w:p w:rsidR="009D430B" w:rsidRDefault="009D430B" w:rsidP="001E4841">
      <w:pPr>
        <w:pStyle w:val="tv2132"/>
        <w:spacing w:line="240" w:lineRule="auto"/>
        <w:ind w:firstLine="0"/>
        <w:jc w:val="both"/>
        <w:rPr>
          <w:color w:val="auto"/>
          <w:sz w:val="24"/>
          <w:szCs w:val="24"/>
        </w:rPr>
      </w:pPr>
    </w:p>
    <w:p w:rsidR="009D430B" w:rsidRDefault="009D430B" w:rsidP="001E4841">
      <w:pPr>
        <w:pStyle w:val="tv2132"/>
        <w:spacing w:line="240" w:lineRule="auto"/>
        <w:ind w:firstLine="0"/>
        <w:jc w:val="both"/>
        <w:rPr>
          <w:color w:val="auto"/>
          <w:sz w:val="24"/>
          <w:szCs w:val="24"/>
        </w:rPr>
      </w:pPr>
      <w:r>
        <w:rPr>
          <w:color w:val="auto"/>
          <w:sz w:val="24"/>
          <w:szCs w:val="24"/>
        </w:rPr>
        <w:t>6.4.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9D430B" w:rsidRDefault="009D430B" w:rsidP="001E4841">
      <w:pPr>
        <w:pStyle w:val="tv2132"/>
        <w:spacing w:line="240" w:lineRule="auto"/>
        <w:ind w:firstLine="0"/>
        <w:jc w:val="both"/>
        <w:rPr>
          <w:color w:val="auto"/>
          <w:sz w:val="24"/>
          <w:szCs w:val="24"/>
        </w:rPr>
      </w:pPr>
    </w:p>
    <w:p w:rsidR="009D430B" w:rsidRPr="00422BCC" w:rsidRDefault="009D430B" w:rsidP="001E4841">
      <w:pPr>
        <w:pStyle w:val="tv2132"/>
        <w:spacing w:line="240" w:lineRule="auto"/>
        <w:ind w:firstLine="0"/>
        <w:jc w:val="both"/>
        <w:rPr>
          <w:color w:val="auto"/>
          <w:sz w:val="24"/>
          <w:szCs w:val="24"/>
        </w:rPr>
      </w:pPr>
      <w:r>
        <w:rPr>
          <w:color w:val="auto"/>
          <w:sz w:val="24"/>
          <w:szCs w:val="24"/>
        </w:rPr>
        <w:t xml:space="preserve">6.5. Pārbaudot jaunā apakšuzņēmēja atbilstību, pasūtītājs </w:t>
      </w:r>
      <w:r w:rsidRPr="00422BCC">
        <w:rPr>
          <w:color w:val="auto"/>
          <w:sz w:val="24"/>
          <w:szCs w:val="24"/>
        </w:rPr>
        <w:t xml:space="preserve">piemēro PIL </w:t>
      </w:r>
      <w:hyperlink r:id="rId20" w:anchor="p42#p42" w:tgtFrame="_blank" w:history="1">
        <w:r w:rsidRPr="00422BCC">
          <w:rPr>
            <w:rStyle w:val="Hyperlink"/>
            <w:color w:val="auto"/>
            <w:sz w:val="24"/>
            <w:szCs w:val="24"/>
            <w:u w:val="none"/>
          </w:rPr>
          <w:t>42.panta</w:t>
        </w:r>
      </w:hyperlink>
      <w:r w:rsidRPr="00422BCC">
        <w:rPr>
          <w:color w:val="auto"/>
          <w:sz w:val="24"/>
          <w:szCs w:val="24"/>
        </w:rPr>
        <w:t xml:space="preserve"> noteikumus. PIL </w:t>
      </w:r>
      <w:hyperlink r:id="rId21" w:anchor="p42#p42" w:tgtFrame="_blank" w:history="1">
        <w:r w:rsidRPr="00422BCC">
          <w:rPr>
            <w:rStyle w:val="Hyperlink"/>
            <w:color w:val="auto"/>
            <w:sz w:val="24"/>
            <w:szCs w:val="24"/>
            <w:u w:val="none"/>
          </w:rPr>
          <w:t>42.panta</w:t>
        </w:r>
      </w:hyperlink>
      <w:r w:rsidRPr="00422BCC">
        <w:rPr>
          <w:color w:val="auto"/>
          <w:sz w:val="24"/>
          <w:szCs w:val="24"/>
        </w:rPr>
        <w:t xml:space="preserve"> trešajā daļā minētos termiņus skaita no dienas, kad lūgums par apakšuzņēmēja nomaiņu iesniegts pasūtītājam.</w:t>
      </w:r>
    </w:p>
    <w:p w:rsidR="009D430B" w:rsidRDefault="009D430B" w:rsidP="001E4841">
      <w:pPr>
        <w:pStyle w:val="tv2132"/>
        <w:spacing w:line="240" w:lineRule="auto"/>
        <w:ind w:firstLine="0"/>
        <w:jc w:val="both"/>
        <w:rPr>
          <w:color w:val="auto"/>
          <w:sz w:val="24"/>
          <w:szCs w:val="24"/>
        </w:rPr>
      </w:pPr>
    </w:p>
    <w:p w:rsidR="009D430B" w:rsidRDefault="009D430B" w:rsidP="001E4841">
      <w:pPr>
        <w:pStyle w:val="tv2132"/>
        <w:spacing w:line="240" w:lineRule="auto"/>
        <w:ind w:firstLine="0"/>
        <w:jc w:val="both"/>
        <w:rPr>
          <w:color w:val="auto"/>
          <w:sz w:val="24"/>
          <w:szCs w:val="24"/>
        </w:rPr>
      </w:pPr>
      <w:r>
        <w:rPr>
          <w:color w:val="auto"/>
          <w:sz w:val="24"/>
          <w:szCs w:val="24"/>
        </w:rPr>
        <w:t xml:space="preserve">6.6. 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w:t>
      </w:r>
      <w:r>
        <w:rPr>
          <w:color w:val="auto"/>
          <w:sz w:val="24"/>
          <w:szCs w:val="24"/>
        </w:rPr>
        <w:lastRenderedPageBreak/>
        <w:t>informāciju un dokumentus, kas nepieciešami lēmuma pieņemšanai saskaņā ar PIL 62.panta noteikumiem.</w:t>
      </w:r>
    </w:p>
    <w:p w:rsidR="009D430B" w:rsidRDefault="009D430B" w:rsidP="001E4841">
      <w:pPr>
        <w:pStyle w:val="ListParagraph"/>
        <w:widowControl w:val="0"/>
        <w:tabs>
          <w:tab w:val="left" w:pos="1276"/>
        </w:tabs>
        <w:ind w:left="0"/>
        <w:rPr>
          <w:b/>
          <w:bCs/>
        </w:rPr>
      </w:pPr>
    </w:p>
    <w:p w:rsidR="009D430B" w:rsidRDefault="009D430B" w:rsidP="001E4841">
      <w:pPr>
        <w:pStyle w:val="ListParagraph"/>
        <w:widowControl w:val="0"/>
        <w:tabs>
          <w:tab w:val="left" w:pos="1276"/>
        </w:tabs>
        <w:ind w:left="0"/>
        <w:jc w:val="center"/>
      </w:pPr>
      <w:r>
        <w:rPr>
          <w:b/>
          <w:bCs/>
        </w:rPr>
        <w:t>7. Iepirkuma</w:t>
      </w:r>
      <w:r>
        <w:rPr>
          <w:b/>
        </w:rPr>
        <w:t xml:space="preserve"> līgums</w:t>
      </w:r>
    </w:p>
    <w:p w:rsidR="009D430B" w:rsidRDefault="009D430B" w:rsidP="001E4841">
      <w:pPr>
        <w:pStyle w:val="ListParagraph"/>
        <w:tabs>
          <w:tab w:val="left" w:leader="dot" w:pos="440"/>
        </w:tabs>
        <w:ind w:left="0"/>
        <w:jc w:val="both"/>
        <w:rPr>
          <w:b/>
        </w:rPr>
      </w:pPr>
    </w:p>
    <w:bookmarkEnd w:id="0"/>
    <w:bookmarkEnd w:id="1"/>
    <w:bookmarkEnd w:id="2"/>
    <w:p w:rsidR="009D430B" w:rsidRDefault="009D430B" w:rsidP="001E4841">
      <w:pPr>
        <w:tabs>
          <w:tab w:val="left" w:pos="2430"/>
        </w:tabs>
        <w:jc w:val="both"/>
      </w:pPr>
      <w:r>
        <w:t xml:space="preserve">7.1. </w:t>
      </w:r>
      <w:bookmarkStart w:id="11" w:name="_Hlk511378094"/>
      <w:r>
        <w:t>Pēc projektu konkursa pozitīva rezultāta saņemšanas, pasūtītājs slēgs ar izraudzīto pretendentu</w:t>
      </w:r>
      <w:r w:rsidRPr="00C7712B">
        <w:t xml:space="preserve"> iepirkuma līgumu (skat. </w:t>
      </w:r>
      <w:r>
        <w:rPr>
          <w:i/>
          <w:iCs/>
        </w:rPr>
        <w:t>3.p</w:t>
      </w:r>
      <w:r w:rsidRPr="00C7712B">
        <w:rPr>
          <w:i/>
          <w:iCs/>
        </w:rPr>
        <w:t>ielikumu</w:t>
      </w:r>
      <w:r w:rsidRPr="00C7712B">
        <w:t>), pamatojoties uz pretendenta piedāvājumu un saskaņā ar iepirkuma</w:t>
      </w:r>
      <w:r>
        <w:t xml:space="preserve"> procedūras</w:t>
      </w:r>
      <w:r w:rsidRPr="00C7712B">
        <w:t xml:space="preserve"> noteikumiem.</w:t>
      </w:r>
    </w:p>
    <w:p w:rsidR="009D430B" w:rsidRPr="00C7712B" w:rsidRDefault="009D430B" w:rsidP="001E4841">
      <w:pPr>
        <w:tabs>
          <w:tab w:val="left" w:pos="2430"/>
        </w:tabs>
        <w:jc w:val="both"/>
      </w:pPr>
      <w:r w:rsidRPr="00C7712B">
        <w:tab/>
      </w:r>
    </w:p>
    <w:p w:rsidR="009D430B" w:rsidRPr="00C7712B" w:rsidRDefault="009D430B" w:rsidP="001E4841">
      <w:pPr>
        <w:pStyle w:val="ListParagraph"/>
        <w:ind w:left="0"/>
        <w:jc w:val="both"/>
      </w:pPr>
      <w:r>
        <w:t>7</w:t>
      </w:r>
      <w:r w:rsidRPr="00C7712B">
        <w:t>.2. Pretendents līgumā norādīto cenu un būvdarbu izpildes termiņu</w:t>
      </w:r>
      <w:r>
        <w:t>s</w:t>
      </w:r>
      <w:r w:rsidRPr="00C7712B">
        <w:t xml:space="preserve"> nav tiesīgs grozīt.</w:t>
      </w:r>
    </w:p>
    <w:bookmarkEnd w:id="11"/>
    <w:p w:rsidR="009D430B" w:rsidRPr="00C7712B" w:rsidRDefault="009D430B" w:rsidP="001E4841">
      <w:pPr>
        <w:pStyle w:val="ListParagraph"/>
        <w:ind w:left="0"/>
        <w:jc w:val="both"/>
      </w:pPr>
    </w:p>
    <w:p w:rsidR="009D430B" w:rsidRPr="00C7712B" w:rsidRDefault="009D430B" w:rsidP="001E4841">
      <w:pPr>
        <w:pStyle w:val="ListParagraph"/>
        <w:ind w:left="0"/>
        <w:jc w:val="both"/>
      </w:pPr>
      <w:r>
        <w:t>7</w:t>
      </w:r>
      <w:r w:rsidRPr="00C7712B">
        <w:t>.3. Saskaņā ar PIL 63.panta</w:t>
      </w:r>
      <w:r>
        <w:t xml:space="preserve"> ceturto daļu, publiska būvdarbu</w:t>
      </w:r>
      <w:r w:rsidRPr="00C7712B">
        <w:t xml:space="preserve"> līguma gadījumā</w:t>
      </w:r>
      <w:r>
        <w:t xml:space="preserve"> p</w:t>
      </w:r>
      <w:r w:rsidRPr="00C7712B">
        <w:t xml:space="preserve">asūtītājs pieprasa, lai pēc iepirkuma līguma slēgšanas tiesību piešķiršanas un ne vēlāk kā uzsākot iepirkuma līguma izpildi, iepirkumā uzvarējušais </w:t>
      </w:r>
      <w:r>
        <w:t>uzņēmējs</w:t>
      </w:r>
      <w:r w:rsidRPr="00C7712B">
        <w:t xml:space="preserve"> iesniedz </w:t>
      </w:r>
      <w:r>
        <w:t>būvdarbos/pakalpojumā/piegādēs</w:t>
      </w:r>
      <w:r w:rsidRPr="00C7712B">
        <w:t xml:space="preserve"> iesaistīto apakšuzņēmēju</w:t>
      </w:r>
      <w:r>
        <w:t>, kuru veikto darbu/pakalpojumu/piegāžu vērtība ir vismaz 10%</w:t>
      </w:r>
      <w:r w:rsidRPr="004908D3">
        <w:t xml:space="preserve"> no kopējās iepirk</w:t>
      </w:r>
      <w:r>
        <w:t xml:space="preserve">uma līguma vērtības vai lielāka </w:t>
      </w:r>
      <w:r w:rsidRPr="00C7712B">
        <w:t xml:space="preserve">(ja tādus plānots iesaistīt) sarakstu, kurā norāda apakšuzņēmēja nosaukumu, kontaktinformāciju un to </w:t>
      </w:r>
      <w:proofErr w:type="spellStart"/>
      <w:r w:rsidRPr="00C7712B">
        <w:t>pārstāvēttiesīgo</w:t>
      </w:r>
      <w:proofErr w:type="spellEnd"/>
      <w:r w:rsidRPr="00C7712B">
        <w:t xml:space="preserve"> personu, ciktāl minētā informācija ir zinā</w:t>
      </w:r>
      <w:r>
        <w:t>ma. Sarakstā norāda arī uzņēmēja</w:t>
      </w:r>
      <w:r w:rsidRPr="00C7712B">
        <w:t xml:space="preserve"> apakšuzņēmēju apakšuzņēmējus. Pasūtītājs pieprasa, lai iepirkuma līguma izpildes laikā </w:t>
      </w:r>
      <w:r>
        <w:t xml:space="preserve">uzņēmējs </w:t>
      </w:r>
      <w:r w:rsidRPr="00C7712B">
        <w:t xml:space="preserve">paziņo pasūtītājam par jebkurām minētās informācijas izmaiņām, kā arī papildina sarakstu ar informāciju par apakšuzņēmēju, kas tiek vēlāk iesaistīts </w:t>
      </w:r>
      <w:r>
        <w:t>darbu/pakalpojumu/piegāžu veikšanā</w:t>
      </w:r>
      <w:r w:rsidRPr="00C7712B">
        <w:t>.</w:t>
      </w:r>
    </w:p>
    <w:p w:rsidR="009D430B" w:rsidRDefault="009D430B" w:rsidP="001E4841">
      <w:pPr>
        <w:pStyle w:val="tv2132"/>
        <w:spacing w:line="240" w:lineRule="auto"/>
        <w:ind w:firstLine="0"/>
        <w:jc w:val="both"/>
        <w:rPr>
          <w:color w:val="auto"/>
          <w:sz w:val="24"/>
          <w:szCs w:val="24"/>
        </w:rPr>
      </w:pPr>
    </w:p>
    <w:p w:rsidR="009D430B" w:rsidRPr="00713A51" w:rsidRDefault="009D430B" w:rsidP="001E4841">
      <w:pPr>
        <w:pStyle w:val="tv2132"/>
        <w:spacing w:line="240" w:lineRule="auto"/>
        <w:ind w:firstLine="0"/>
        <w:jc w:val="both"/>
        <w:rPr>
          <w:color w:val="auto"/>
          <w:sz w:val="24"/>
          <w:szCs w:val="24"/>
        </w:rPr>
      </w:pPr>
      <w:r>
        <w:rPr>
          <w:color w:val="auto"/>
          <w:sz w:val="24"/>
          <w:szCs w:val="24"/>
        </w:rPr>
        <w:t>7</w:t>
      </w:r>
      <w:r w:rsidRPr="00C7712B">
        <w:rPr>
          <w:color w:val="auto"/>
          <w:sz w:val="24"/>
          <w:szCs w:val="24"/>
        </w:rPr>
        <w:t xml:space="preserve">.4. Saskaņā ar PIL 63.panta piekto daļu, pasūtītājs, pēc apakšuzņēmēja pieprasījuma, maksājumus par apakšuzņēmēja sniegtajiem </w:t>
      </w:r>
      <w:r>
        <w:rPr>
          <w:color w:val="auto"/>
          <w:sz w:val="24"/>
          <w:szCs w:val="24"/>
        </w:rPr>
        <w:t>darbiem/pakalpojumiem/piegādēm, kuru apmaksas termiņu uzņēmējs</w:t>
      </w:r>
      <w:r w:rsidRPr="00C7712B">
        <w:rPr>
          <w:color w:val="auto"/>
          <w:sz w:val="24"/>
          <w:szCs w:val="24"/>
        </w:rPr>
        <w:t xml:space="preserve"> kavē, ja pasūtītājs nav izmaksājis visu </w:t>
      </w:r>
      <w:r>
        <w:rPr>
          <w:color w:val="auto"/>
          <w:sz w:val="24"/>
          <w:szCs w:val="24"/>
        </w:rPr>
        <w:t>uzņēmējam</w:t>
      </w:r>
      <w:r w:rsidRPr="00C7712B">
        <w:rPr>
          <w:color w:val="auto"/>
          <w:sz w:val="24"/>
          <w:szCs w:val="24"/>
        </w:rPr>
        <w:t xml:space="preserve"> pienākošos līgumcenu, pasūtītājs uz apakšuzņēmēja iesniegta rēķina pamata pārskaita tieši apakšuzņēmējam un par</w:t>
      </w:r>
      <w:r>
        <w:rPr>
          <w:color w:val="auto"/>
          <w:sz w:val="24"/>
          <w:szCs w:val="24"/>
        </w:rPr>
        <w:t xml:space="preserve"> </w:t>
      </w:r>
      <w:r w:rsidRPr="00713A51">
        <w:rPr>
          <w:color w:val="auto"/>
          <w:sz w:val="24"/>
          <w:szCs w:val="24"/>
        </w:rPr>
        <w:t xml:space="preserve">attiecīgo summu samazina maksājumu </w:t>
      </w:r>
      <w:r>
        <w:rPr>
          <w:color w:val="auto"/>
          <w:sz w:val="24"/>
          <w:szCs w:val="24"/>
        </w:rPr>
        <w:t>uzņēmējam</w:t>
      </w:r>
      <w:r w:rsidRPr="00713A51">
        <w:rPr>
          <w:color w:val="auto"/>
          <w:sz w:val="24"/>
          <w:szCs w:val="24"/>
        </w:rPr>
        <w:t xml:space="preserve">. Pasūtītājs pirms apakšuzņēmēja rēķina apmaksas informē par šādu pieprasījumu </w:t>
      </w:r>
      <w:r>
        <w:rPr>
          <w:color w:val="auto"/>
          <w:sz w:val="24"/>
          <w:szCs w:val="24"/>
        </w:rPr>
        <w:t>uzņēmēju</w:t>
      </w:r>
      <w:r w:rsidRPr="00713A51">
        <w:rPr>
          <w:color w:val="auto"/>
          <w:sz w:val="24"/>
          <w:szCs w:val="24"/>
        </w:rPr>
        <w:t xml:space="preserve"> un ļauj tam izteikt viedokli par pieprasījuma pamatotību.</w:t>
      </w:r>
    </w:p>
    <w:p w:rsidR="009D430B" w:rsidRPr="00713A51" w:rsidRDefault="009D430B" w:rsidP="001E4841">
      <w:pPr>
        <w:rPr>
          <w:b/>
          <w:bCs/>
        </w:rPr>
      </w:pPr>
    </w:p>
    <w:p w:rsidR="009D430B" w:rsidRPr="008B230C" w:rsidRDefault="009D430B" w:rsidP="001E4841">
      <w:pPr>
        <w:jc w:val="center"/>
        <w:rPr>
          <w:b/>
          <w:bCs/>
        </w:rPr>
      </w:pPr>
      <w:r>
        <w:rPr>
          <w:b/>
          <w:bCs/>
        </w:rPr>
        <w:t>8</w:t>
      </w:r>
      <w:r w:rsidRPr="008B230C">
        <w:rPr>
          <w:b/>
          <w:bCs/>
        </w:rPr>
        <w:t>. Pretendenta tiesības un pienākumi</w:t>
      </w:r>
    </w:p>
    <w:p w:rsidR="009D430B" w:rsidRPr="008B230C" w:rsidRDefault="009D430B" w:rsidP="001E4841">
      <w:pPr>
        <w:pStyle w:val="Heading2"/>
        <w:numPr>
          <w:ilvl w:val="1"/>
          <w:numId w:val="0"/>
        </w:numPr>
        <w:tabs>
          <w:tab w:val="num" w:pos="576"/>
        </w:tabs>
        <w:spacing w:before="0" w:beforeAutospacing="0" w:after="0" w:afterAutospacing="0"/>
        <w:ind w:left="578" w:hanging="578"/>
        <w:rPr>
          <w:i/>
          <w:sz w:val="24"/>
          <w:szCs w:val="24"/>
        </w:rPr>
      </w:pPr>
    </w:p>
    <w:p w:rsidR="009D430B" w:rsidRPr="008B230C" w:rsidRDefault="009D430B" w:rsidP="001E4841">
      <w:pPr>
        <w:pStyle w:val="Heading2"/>
        <w:numPr>
          <w:ilvl w:val="1"/>
          <w:numId w:val="0"/>
        </w:numPr>
        <w:tabs>
          <w:tab w:val="num" w:pos="576"/>
        </w:tabs>
        <w:spacing w:before="0" w:beforeAutospacing="0" w:after="0" w:afterAutospacing="0"/>
        <w:ind w:left="578" w:hanging="578"/>
        <w:jc w:val="both"/>
        <w:rPr>
          <w:iCs/>
          <w:sz w:val="24"/>
          <w:szCs w:val="24"/>
        </w:rPr>
      </w:pPr>
      <w:r>
        <w:rPr>
          <w:sz w:val="24"/>
          <w:szCs w:val="24"/>
        </w:rPr>
        <w:t>8</w:t>
      </w:r>
      <w:r w:rsidRPr="008B230C">
        <w:rPr>
          <w:sz w:val="24"/>
          <w:szCs w:val="24"/>
        </w:rPr>
        <w:t>.1. Pretendenta tiesības</w:t>
      </w:r>
    </w:p>
    <w:p w:rsidR="009D430B" w:rsidRDefault="009D430B" w:rsidP="001E4841">
      <w:pPr>
        <w:pStyle w:val="naisf"/>
        <w:spacing w:before="0" w:after="0"/>
        <w:ind w:left="720" w:hanging="720"/>
      </w:pPr>
      <w:r>
        <w:t>8</w:t>
      </w:r>
      <w:r w:rsidRPr="008B230C">
        <w:t>.1.1. Apvienoties grupā ar citiem pretendentiem un iesniegt vienu kopēju piedāvājumu.</w:t>
      </w:r>
    </w:p>
    <w:p w:rsidR="009D430B" w:rsidRDefault="009D430B" w:rsidP="001E4841">
      <w:pPr>
        <w:pStyle w:val="naisf"/>
        <w:spacing w:before="0" w:after="0"/>
        <w:ind w:firstLine="0"/>
      </w:pPr>
    </w:p>
    <w:p w:rsidR="009D430B" w:rsidRDefault="009D430B" w:rsidP="001E4841">
      <w:pPr>
        <w:pStyle w:val="naisf"/>
        <w:spacing w:before="0" w:after="0"/>
        <w:ind w:firstLine="0"/>
      </w:pPr>
      <w:r>
        <w:t xml:space="preserve">8.1.2. Ierosināt, lai tiek rīkota iepirkuma procedūrā ieinteresēto pretendentu sanāksme. Komisija sanāksmi rīko, ja ne vēlāk kā 10 dienas pirms piedāvājumu iesniegšanas termiņa pēdējās dienas, ir saņemti vismaz 2 ieinteresēto pretendentu priekšlikumi rīkot sanāksmi. Sanāksme tiek rīkota ne vēlāk ka 5 dienas pirms piedāvājumu iesniegšanas termiņa pēdējās dienas, un informācija par sanāksmi tiek ievietota pasūtītāja profilā vismaz 3 dienas iepriekš. </w:t>
      </w:r>
    </w:p>
    <w:p w:rsidR="009D430B" w:rsidRDefault="009D430B" w:rsidP="001E4841">
      <w:pPr>
        <w:pStyle w:val="naisf"/>
        <w:spacing w:before="0" w:after="0"/>
        <w:ind w:left="720" w:hanging="720"/>
      </w:pPr>
    </w:p>
    <w:p w:rsidR="009D430B" w:rsidRPr="008B230C" w:rsidRDefault="009D430B" w:rsidP="001E4841">
      <w:pPr>
        <w:pStyle w:val="naisf"/>
        <w:spacing w:before="0" w:after="0"/>
        <w:ind w:firstLine="0"/>
      </w:pPr>
      <w:r>
        <w:t>8</w:t>
      </w:r>
      <w:r w:rsidRPr="008B230C">
        <w:t>.1.</w:t>
      </w:r>
      <w:r>
        <w:t>3</w:t>
      </w:r>
      <w:r w:rsidRPr="008B230C">
        <w:t>. Pirms piedāvājumu iesniegšanas termiņa beigām, grozīt vai atsaukt iesniegto piedāvājumu.</w:t>
      </w:r>
    </w:p>
    <w:p w:rsidR="009D430B" w:rsidRPr="008B230C" w:rsidRDefault="009D430B" w:rsidP="001E4841">
      <w:pPr>
        <w:pStyle w:val="naisf"/>
        <w:spacing w:before="0" w:after="0"/>
        <w:ind w:left="720" w:hanging="720"/>
      </w:pPr>
    </w:p>
    <w:p w:rsidR="009D430B" w:rsidRPr="008B230C" w:rsidRDefault="009D430B" w:rsidP="001E4841">
      <w:pPr>
        <w:pStyle w:val="naisf"/>
        <w:spacing w:before="0" w:after="0"/>
        <w:ind w:left="720" w:hanging="720"/>
      </w:pPr>
      <w:r>
        <w:t>8</w:t>
      </w:r>
      <w:r w:rsidRPr="008B230C">
        <w:t>.1.</w:t>
      </w:r>
      <w:r>
        <w:t>4</w:t>
      </w:r>
      <w:r w:rsidRPr="008B230C">
        <w:t>. Piedalīties piedāvājumu atvēršanas sanāksmē.</w:t>
      </w:r>
    </w:p>
    <w:p w:rsidR="009D430B" w:rsidRPr="008B230C" w:rsidRDefault="009D430B" w:rsidP="001E4841">
      <w:pPr>
        <w:pStyle w:val="naisf"/>
        <w:spacing w:before="0" w:after="0"/>
        <w:ind w:left="720" w:hanging="720"/>
      </w:pPr>
    </w:p>
    <w:p w:rsidR="009D430B" w:rsidRPr="008B230C" w:rsidRDefault="009D430B" w:rsidP="001E4841">
      <w:pPr>
        <w:pStyle w:val="naisf"/>
        <w:spacing w:before="0" w:after="0"/>
        <w:ind w:firstLine="0"/>
      </w:pPr>
      <w:r>
        <w:t>8</w:t>
      </w:r>
      <w:r w:rsidRPr="008B230C">
        <w:t>.1.</w:t>
      </w:r>
      <w:r>
        <w:t>5</w:t>
      </w:r>
      <w:r w:rsidRPr="008B230C">
        <w:t xml:space="preserve">. Iesniegt </w:t>
      </w:r>
      <w:r>
        <w:t xml:space="preserve">iesniegumu </w:t>
      </w:r>
      <w:r w:rsidRPr="008B230C">
        <w:t>par iepirkuma procedūras pārkāpumiem, saskaņā</w:t>
      </w:r>
      <w:r>
        <w:t xml:space="preserve"> ar PIL 68</w:t>
      </w:r>
      <w:r w:rsidRPr="008B230C">
        <w:t>.pantu.</w:t>
      </w:r>
    </w:p>
    <w:p w:rsidR="009D430B" w:rsidRDefault="009D430B" w:rsidP="001E4841">
      <w:pPr>
        <w:pStyle w:val="naisf"/>
        <w:spacing w:before="0" w:after="0"/>
        <w:ind w:left="720" w:hanging="720"/>
      </w:pPr>
    </w:p>
    <w:p w:rsidR="009D430B" w:rsidRPr="008B230C" w:rsidRDefault="009D430B" w:rsidP="001E4841">
      <w:pPr>
        <w:pStyle w:val="naisf"/>
        <w:spacing w:before="0" w:after="0"/>
        <w:ind w:left="720" w:hanging="720"/>
      </w:pPr>
      <w:r>
        <w:t>8</w:t>
      </w:r>
      <w:r w:rsidRPr="008B230C">
        <w:t>.1.</w:t>
      </w:r>
      <w:r>
        <w:t>6</w:t>
      </w:r>
      <w:r w:rsidRPr="008B230C">
        <w:t>. Saņemt piedāvājuma sagatavošanai nepieciešamo informāciju.</w:t>
      </w:r>
    </w:p>
    <w:p w:rsidR="009D430B" w:rsidRPr="008B230C" w:rsidRDefault="009D430B" w:rsidP="001E4841">
      <w:pPr>
        <w:ind w:left="684" w:hanging="684"/>
        <w:jc w:val="both"/>
      </w:pPr>
    </w:p>
    <w:p w:rsidR="009D430B" w:rsidRPr="00677E9A" w:rsidRDefault="009D430B" w:rsidP="001E4841">
      <w:pPr>
        <w:jc w:val="both"/>
      </w:pPr>
      <w:r>
        <w:t>8</w:t>
      </w:r>
      <w:r w:rsidRPr="008B230C">
        <w:t>.1.</w:t>
      </w:r>
      <w:r>
        <w:t>7</w:t>
      </w:r>
      <w:r w:rsidRPr="008B230C">
        <w:t xml:space="preserve">. Izteikt iebildumus par </w:t>
      </w:r>
      <w:r>
        <w:t>N</w:t>
      </w:r>
      <w:r w:rsidRPr="008B230C">
        <w:t>olikumam pievienoto līguma projektu.</w:t>
      </w:r>
    </w:p>
    <w:p w:rsidR="00422BCC" w:rsidRDefault="00422BCC" w:rsidP="001E4841">
      <w:pPr>
        <w:pStyle w:val="Heading2"/>
        <w:numPr>
          <w:ilvl w:val="1"/>
          <w:numId w:val="0"/>
        </w:numPr>
        <w:tabs>
          <w:tab w:val="num" w:pos="576"/>
        </w:tabs>
        <w:spacing w:before="0" w:beforeAutospacing="0" w:after="0" w:afterAutospacing="0"/>
        <w:jc w:val="both"/>
        <w:rPr>
          <w:sz w:val="24"/>
          <w:szCs w:val="24"/>
        </w:rPr>
      </w:pPr>
    </w:p>
    <w:p w:rsidR="009D430B" w:rsidRPr="008B230C" w:rsidRDefault="009D430B" w:rsidP="001E4841">
      <w:pPr>
        <w:pStyle w:val="Heading2"/>
        <w:numPr>
          <w:ilvl w:val="1"/>
          <w:numId w:val="0"/>
        </w:numPr>
        <w:tabs>
          <w:tab w:val="num" w:pos="576"/>
        </w:tabs>
        <w:spacing w:before="0" w:beforeAutospacing="0" w:after="0" w:afterAutospacing="0"/>
        <w:jc w:val="both"/>
        <w:rPr>
          <w:iCs/>
          <w:sz w:val="24"/>
          <w:szCs w:val="24"/>
        </w:rPr>
      </w:pPr>
      <w:r>
        <w:rPr>
          <w:sz w:val="24"/>
          <w:szCs w:val="24"/>
        </w:rPr>
        <w:t>8</w:t>
      </w:r>
      <w:r w:rsidRPr="008B230C">
        <w:rPr>
          <w:sz w:val="24"/>
          <w:szCs w:val="24"/>
        </w:rPr>
        <w:t>.2. Pretendenta pienākumi</w:t>
      </w:r>
    </w:p>
    <w:p w:rsidR="009D430B" w:rsidRPr="008B230C" w:rsidRDefault="009D430B" w:rsidP="001E4841">
      <w:pPr>
        <w:pStyle w:val="naisf"/>
        <w:spacing w:before="0" w:after="0"/>
        <w:ind w:firstLine="0"/>
      </w:pPr>
      <w:r>
        <w:t>8</w:t>
      </w:r>
      <w:r w:rsidRPr="008B230C">
        <w:t>.2.1. Sagatavot piedāvājumus atbilstoši Nolikuma prasībām.</w:t>
      </w:r>
    </w:p>
    <w:p w:rsidR="009D430B" w:rsidRDefault="009D430B" w:rsidP="001E4841">
      <w:pPr>
        <w:pStyle w:val="naisf"/>
        <w:spacing w:before="0" w:after="0"/>
        <w:ind w:firstLine="0"/>
      </w:pPr>
    </w:p>
    <w:p w:rsidR="009D430B" w:rsidRPr="008B230C" w:rsidRDefault="009D430B" w:rsidP="001E4841">
      <w:pPr>
        <w:pStyle w:val="naisf"/>
        <w:spacing w:before="0" w:after="0"/>
        <w:ind w:firstLine="0"/>
      </w:pPr>
      <w:r>
        <w:t>8</w:t>
      </w:r>
      <w:r w:rsidRPr="008B230C">
        <w:t>.2.2. Sniegt patiesu informāciju par savu kvalifikāciju un piedāvājumu.</w:t>
      </w:r>
    </w:p>
    <w:p w:rsidR="009D430B" w:rsidRPr="008B230C" w:rsidRDefault="009D430B" w:rsidP="001E4841">
      <w:pPr>
        <w:pStyle w:val="naisf"/>
        <w:spacing w:before="0" w:after="0"/>
        <w:ind w:left="720" w:hanging="720"/>
      </w:pPr>
    </w:p>
    <w:p w:rsidR="009D430B" w:rsidRPr="008B230C" w:rsidRDefault="009D430B" w:rsidP="001E4841">
      <w:pPr>
        <w:pStyle w:val="naisf"/>
        <w:spacing w:before="0" w:after="0"/>
        <w:ind w:firstLine="0"/>
      </w:pPr>
      <w:r>
        <w:t>8</w:t>
      </w:r>
      <w:r w:rsidRPr="008B230C">
        <w:t>.2.3. Sniegt atbildes uz Komisijas jautājumiem, kas nepieciešama pretendentu atlases un piedāvājumu atbilstības pārbaudei, salīdzināšanai un vērtēšanai.</w:t>
      </w:r>
    </w:p>
    <w:p w:rsidR="009D430B" w:rsidRPr="008B230C" w:rsidRDefault="009D430B" w:rsidP="001E4841">
      <w:pPr>
        <w:ind w:left="720" w:hanging="720"/>
        <w:jc w:val="both"/>
      </w:pPr>
    </w:p>
    <w:p w:rsidR="009D430B" w:rsidRPr="008B230C" w:rsidRDefault="009D430B" w:rsidP="001E4841">
      <w:pPr>
        <w:ind w:left="720" w:hanging="720"/>
        <w:jc w:val="both"/>
      </w:pPr>
      <w:r>
        <w:t>8</w:t>
      </w:r>
      <w:r w:rsidRPr="008B230C">
        <w:t>.2.4. Segt visas izmaksas, kas saistītas ar piedāvājumu sagatavošanu un iesniegšanu.</w:t>
      </w:r>
    </w:p>
    <w:p w:rsidR="009D430B" w:rsidRPr="008B230C" w:rsidRDefault="009D430B" w:rsidP="001E4841"/>
    <w:p w:rsidR="009D430B" w:rsidRPr="008B230C" w:rsidRDefault="009D430B" w:rsidP="001E4841">
      <w:pPr>
        <w:pStyle w:val="Heading2"/>
        <w:numPr>
          <w:ilvl w:val="1"/>
          <w:numId w:val="0"/>
        </w:numPr>
        <w:tabs>
          <w:tab w:val="num" w:pos="576"/>
        </w:tabs>
        <w:spacing w:before="0" w:beforeAutospacing="0" w:after="0" w:afterAutospacing="0"/>
        <w:ind w:left="578" w:hanging="578"/>
        <w:jc w:val="both"/>
        <w:rPr>
          <w:iCs/>
          <w:sz w:val="24"/>
          <w:szCs w:val="24"/>
        </w:rPr>
      </w:pPr>
      <w:bookmarkStart w:id="12" w:name="_Toc59334739"/>
      <w:bookmarkStart w:id="13" w:name="_Toc61422149"/>
      <w:r>
        <w:rPr>
          <w:sz w:val="24"/>
          <w:szCs w:val="24"/>
        </w:rPr>
        <w:t>8</w:t>
      </w:r>
      <w:r w:rsidRPr="008B230C">
        <w:rPr>
          <w:sz w:val="24"/>
          <w:szCs w:val="24"/>
        </w:rPr>
        <w:t>.3. Iepirkuma komisijas tiesības</w:t>
      </w:r>
      <w:bookmarkEnd w:id="12"/>
      <w:bookmarkEnd w:id="13"/>
    </w:p>
    <w:p w:rsidR="009D430B" w:rsidRPr="008B230C" w:rsidRDefault="009D430B" w:rsidP="001E4841">
      <w:pPr>
        <w:pStyle w:val="naisf"/>
        <w:spacing w:before="0" w:after="0"/>
        <w:ind w:firstLine="0"/>
      </w:pPr>
      <w:r>
        <w:t>8.3</w:t>
      </w:r>
      <w:r w:rsidRPr="008B230C">
        <w:t>.1. Pārbaudīt nepieciešamo informāciju kompetentā institūcijā, publiski pieejamās datubāzēs vai citos publiski pieejamos avotos, ja tas nepieciešams piedāvājumu atbilstības pārbaudei, pretendentu atlasei, piedāvājumu vērtēšanai un salīdzinā</w:t>
      </w:r>
      <w:r w:rsidRPr="008B230C">
        <w:softHyphen/>
        <w:t xml:space="preserve">šanai, kā arī lūgt, lai pretendents vai kompetenta institūcija papildina vai izskaidro sertifikātus un dokumentus, kas iesniegti </w:t>
      </w:r>
      <w:r>
        <w:t>K</w:t>
      </w:r>
      <w:r w:rsidRPr="008B230C">
        <w:t>omisijai.</w:t>
      </w:r>
    </w:p>
    <w:p w:rsidR="009D430B" w:rsidRPr="008B230C" w:rsidRDefault="009D430B" w:rsidP="001E4841">
      <w:pPr>
        <w:pStyle w:val="naisf"/>
        <w:spacing w:before="0" w:after="0"/>
        <w:ind w:firstLine="0"/>
      </w:pPr>
    </w:p>
    <w:p w:rsidR="009D430B" w:rsidRPr="008B230C" w:rsidRDefault="009D430B" w:rsidP="001E4841">
      <w:pPr>
        <w:jc w:val="both"/>
      </w:pPr>
      <w:r>
        <w:t>8</w:t>
      </w:r>
      <w:r w:rsidRPr="008B230C">
        <w:t>.</w:t>
      </w:r>
      <w:r>
        <w:t>3</w:t>
      </w:r>
      <w:r w:rsidRPr="008B230C">
        <w:t xml:space="preserve">.2. Labot aritmētiskās kļūdas </w:t>
      </w:r>
      <w:r>
        <w:t>p</w:t>
      </w:r>
      <w:r w:rsidRPr="008B230C">
        <w:t xml:space="preserve">retendenta finanšu piedāvājumā, informējot par to </w:t>
      </w:r>
      <w:r>
        <w:t>p</w:t>
      </w:r>
      <w:r w:rsidRPr="008B230C">
        <w:t>retendentu.</w:t>
      </w:r>
    </w:p>
    <w:p w:rsidR="009D430B" w:rsidRPr="008B230C" w:rsidRDefault="009D430B" w:rsidP="001E4841">
      <w:pPr>
        <w:jc w:val="both"/>
      </w:pPr>
    </w:p>
    <w:p w:rsidR="009D430B" w:rsidRPr="008B230C" w:rsidRDefault="009D430B" w:rsidP="001E4841">
      <w:pPr>
        <w:jc w:val="both"/>
      </w:pPr>
      <w:r>
        <w:t>8.3</w:t>
      </w:r>
      <w:r w:rsidRPr="008B230C">
        <w:t xml:space="preserve">.3. Pieaicināt ekspertu </w:t>
      </w:r>
      <w:r>
        <w:t>p</w:t>
      </w:r>
      <w:r w:rsidRPr="008B230C">
        <w:t>retendentu un piedāvājumu atbilstības pārbaudē un vērtēšanā.</w:t>
      </w:r>
    </w:p>
    <w:p w:rsidR="009D430B" w:rsidRPr="008B230C" w:rsidRDefault="009D430B" w:rsidP="001E4841">
      <w:pPr>
        <w:jc w:val="both"/>
      </w:pPr>
    </w:p>
    <w:p w:rsidR="009D430B" w:rsidRPr="008B230C" w:rsidRDefault="009D430B" w:rsidP="001E4841">
      <w:pPr>
        <w:jc w:val="both"/>
      </w:pPr>
      <w:r>
        <w:t>8.3</w:t>
      </w:r>
      <w:r w:rsidRPr="008B230C">
        <w:t xml:space="preserve">.4. Izvēlēties nākamo piedāvājumu ar zemāko cenu, ja izraudzītais </w:t>
      </w:r>
      <w:r>
        <w:t>p</w:t>
      </w:r>
      <w:r w:rsidRPr="008B230C">
        <w:t xml:space="preserve">retendents atsakās slēgt iepirkuma līgumu ar </w:t>
      </w:r>
      <w:r>
        <w:t>p</w:t>
      </w:r>
      <w:r w:rsidRPr="008B230C">
        <w:t>asūtītāju.</w:t>
      </w:r>
      <w:bookmarkStart w:id="14" w:name="_Toc59334740"/>
      <w:bookmarkStart w:id="15" w:name="_Toc61422150"/>
    </w:p>
    <w:p w:rsidR="009D430B" w:rsidRPr="008B230C" w:rsidRDefault="009D430B" w:rsidP="001E4841">
      <w:pPr>
        <w:jc w:val="both"/>
        <w:rPr>
          <w:b/>
          <w:bCs/>
          <w:i/>
          <w:iCs/>
        </w:rPr>
      </w:pPr>
    </w:p>
    <w:p w:rsidR="009D430B" w:rsidRPr="008B230C" w:rsidRDefault="009D430B" w:rsidP="001E4841">
      <w:pPr>
        <w:jc w:val="both"/>
        <w:rPr>
          <w:b/>
          <w:bCs/>
          <w:i/>
          <w:iCs/>
        </w:rPr>
      </w:pPr>
      <w:r>
        <w:rPr>
          <w:b/>
          <w:bCs/>
          <w:i/>
          <w:iCs/>
        </w:rPr>
        <w:t>8.4</w:t>
      </w:r>
      <w:r w:rsidRPr="008B230C">
        <w:rPr>
          <w:b/>
          <w:bCs/>
          <w:i/>
          <w:iCs/>
        </w:rPr>
        <w:t>. Iepirkuma komisijas pienākumi</w:t>
      </w:r>
      <w:bookmarkEnd w:id="14"/>
      <w:bookmarkEnd w:id="15"/>
    </w:p>
    <w:p w:rsidR="009D430B" w:rsidRPr="008B230C" w:rsidRDefault="009D430B" w:rsidP="001E4841">
      <w:pPr>
        <w:jc w:val="both"/>
      </w:pPr>
      <w:r>
        <w:t>8.4</w:t>
      </w:r>
      <w:r w:rsidRPr="008B230C">
        <w:t>.1. Nodrošināt konkursa procedūras norisi un dokumentēšanu, atbilstoši P</w:t>
      </w:r>
      <w:r>
        <w:t>IL</w:t>
      </w:r>
      <w:r w:rsidRPr="008B230C">
        <w:t>.</w:t>
      </w:r>
    </w:p>
    <w:p w:rsidR="009D430B" w:rsidRPr="008B230C" w:rsidRDefault="009D430B" w:rsidP="001E4841">
      <w:pPr>
        <w:pStyle w:val="naisf"/>
        <w:spacing w:before="0" w:after="0"/>
        <w:ind w:firstLine="0"/>
      </w:pPr>
    </w:p>
    <w:p w:rsidR="009D430B" w:rsidRPr="008B230C" w:rsidRDefault="009D430B" w:rsidP="001E4841">
      <w:pPr>
        <w:pStyle w:val="naisf"/>
        <w:spacing w:before="0" w:after="0"/>
        <w:ind w:firstLine="0"/>
      </w:pPr>
      <w:r>
        <w:t>8.4</w:t>
      </w:r>
      <w:r w:rsidRPr="008B230C">
        <w:t xml:space="preserve">.2. Nodrošināt </w:t>
      </w:r>
      <w:r>
        <w:t>p</w:t>
      </w:r>
      <w:r w:rsidRPr="008B230C">
        <w:t>retendentu brīvu konkurenci, kā arī vienlīdzīgu un taisnīgu attieksmi pret tiem.</w:t>
      </w:r>
    </w:p>
    <w:p w:rsidR="009D430B" w:rsidRPr="008B230C" w:rsidRDefault="009D430B" w:rsidP="001E4841">
      <w:pPr>
        <w:jc w:val="both"/>
      </w:pPr>
    </w:p>
    <w:p w:rsidR="009D430B" w:rsidRPr="008B230C" w:rsidRDefault="009D430B" w:rsidP="001E4841">
      <w:pPr>
        <w:jc w:val="both"/>
      </w:pPr>
      <w:r>
        <w:t>8.4</w:t>
      </w:r>
      <w:r w:rsidRPr="008B230C">
        <w:t xml:space="preserve">.3. Pēc </w:t>
      </w:r>
      <w:r>
        <w:t>p</w:t>
      </w:r>
      <w:r w:rsidRPr="008B230C">
        <w:t>retendentu pieprasījuma, normatīvajos aktos noteiktajā kārtībā, sniegt informāciju par Nolikumu.</w:t>
      </w:r>
    </w:p>
    <w:p w:rsidR="009D430B" w:rsidRPr="008B230C" w:rsidRDefault="009D430B" w:rsidP="001E4841">
      <w:pPr>
        <w:jc w:val="both"/>
      </w:pPr>
    </w:p>
    <w:p w:rsidR="009D430B" w:rsidRPr="008B230C" w:rsidRDefault="009D430B" w:rsidP="001E4841">
      <w:pPr>
        <w:jc w:val="both"/>
      </w:pPr>
      <w:r>
        <w:t>8.4</w:t>
      </w:r>
      <w:r w:rsidRPr="008B230C">
        <w:t xml:space="preserve">.4. Vērtēt </w:t>
      </w:r>
      <w:r>
        <w:t>p</w:t>
      </w:r>
      <w:r w:rsidRPr="008B230C">
        <w:t>retendentus un to iesniegtos piedāvājumus saskaņā ar P</w:t>
      </w:r>
      <w:r>
        <w:t>IL</w:t>
      </w:r>
      <w:r w:rsidRPr="008B230C">
        <w:t>, citiem normatīvajiem aktiem un šo Nolikumu.</w:t>
      </w:r>
    </w:p>
    <w:p w:rsidR="009D430B" w:rsidRDefault="009D430B" w:rsidP="001E4841">
      <w:pPr>
        <w:pStyle w:val="ListParagraph"/>
        <w:tabs>
          <w:tab w:val="left" w:pos="1276"/>
        </w:tabs>
        <w:ind w:left="0"/>
        <w:jc w:val="both"/>
        <w:rPr>
          <w:b/>
          <w:bCs/>
          <w:sz w:val="28"/>
          <w:szCs w:val="28"/>
        </w:rPr>
      </w:pPr>
      <w:r>
        <w:br w:type="page"/>
      </w:r>
      <w:r>
        <w:rPr>
          <w:b/>
          <w:bCs/>
          <w:sz w:val="28"/>
          <w:szCs w:val="28"/>
        </w:rPr>
        <w:lastRenderedPageBreak/>
        <w:t>PIELIKUMI</w:t>
      </w:r>
    </w:p>
    <w:p w:rsidR="009D430B" w:rsidRDefault="009D430B" w:rsidP="001E4841">
      <w:pPr>
        <w:pStyle w:val="ListParagraph"/>
        <w:tabs>
          <w:tab w:val="left" w:pos="1276"/>
        </w:tabs>
        <w:ind w:left="567"/>
        <w:jc w:val="both"/>
      </w:pPr>
    </w:p>
    <w:p w:rsidR="009D430B" w:rsidRDefault="009D430B" w:rsidP="001E4841">
      <w:pPr>
        <w:pStyle w:val="ListParagraph"/>
        <w:tabs>
          <w:tab w:val="left" w:pos="0"/>
        </w:tabs>
        <w:ind w:left="0"/>
        <w:jc w:val="both"/>
      </w:pPr>
      <w:r>
        <w:rPr>
          <w:i/>
          <w:iCs/>
        </w:rPr>
        <w:t>1.pielikums</w:t>
      </w:r>
      <w:r>
        <w:t xml:space="preserve"> – Tehniskā specifikācija</w:t>
      </w:r>
    </w:p>
    <w:p w:rsidR="009D430B" w:rsidRDefault="009D430B" w:rsidP="001E4841">
      <w:pPr>
        <w:pStyle w:val="ListParagraph"/>
        <w:tabs>
          <w:tab w:val="left" w:pos="0"/>
        </w:tabs>
        <w:ind w:left="0"/>
        <w:jc w:val="both"/>
      </w:pPr>
      <w:r>
        <w:rPr>
          <w:i/>
          <w:iCs/>
        </w:rPr>
        <w:t>2.pielikums</w:t>
      </w:r>
      <w:r>
        <w:t xml:space="preserve"> – Pieteikums dalībai atklātā konkursā</w:t>
      </w:r>
    </w:p>
    <w:p w:rsidR="009D430B" w:rsidRDefault="009D430B" w:rsidP="001E4841">
      <w:pPr>
        <w:pStyle w:val="ListParagraph"/>
        <w:tabs>
          <w:tab w:val="left" w:pos="0"/>
        </w:tabs>
        <w:ind w:left="0"/>
        <w:jc w:val="both"/>
      </w:pPr>
      <w:r>
        <w:rPr>
          <w:i/>
          <w:iCs/>
        </w:rPr>
        <w:t>3.pielikums</w:t>
      </w:r>
      <w:r>
        <w:t xml:space="preserve"> – Iepirkuma līguma projekts</w:t>
      </w:r>
    </w:p>
    <w:p w:rsidR="009D430B" w:rsidRDefault="009D430B" w:rsidP="001E4841">
      <w:pPr>
        <w:jc w:val="right"/>
        <w:rPr>
          <w:i/>
          <w:iCs/>
        </w:rPr>
      </w:pPr>
      <w:r>
        <w:rPr>
          <w:bCs/>
          <w:i/>
          <w:iCs/>
        </w:rPr>
        <w:br w:type="page"/>
      </w:r>
      <w:bookmarkStart w:id="16" w:name="_Toc61422141"/>
      <w:r>
        <w:rPr>
          <w:bCs/>
          <w:i/>
          <w:iCs/>
        </w:rPr>
        <w:lastRenderedPageBreak/>
        <w:t>1.pielikums</w:t>
      </w:r>
    </w:p>
    <w:p w:rsidR="009D430B" w:rsidRDefault="009D430B" w:rsidP="001E4841">
      <w:pPr>
        <w:jc w:val="right"/>
        <w:rPr>
          <w:sz w:val="20"/>
          <w:szCs w:val="20"/>
        </w:rPr>
      </w:pPr>
      <w:r>
        <w:rPr>
          <w:sz w:val="20"/>
          <w:szCs w:val="20"/>
        </w:rPr>
        <w:t>Atklāta konkursa nolikumam</w:t>
      </w:r>
    </w:p>
    <w:p w:rsidR="000D57EB" w:rsidRDefault="009D430B" w:rsidP="000D57EB">
      <w:pPr>
        <w:jc w:val="right"/>
        <w:rPr>
          <w:rFonts w:eastAsia="SimSun"/>
          <w:bCs/>
          <w:sz w:val="20"/>
          <w:szCs w:val="20"/>
        </w:rPr>
      </w:pPr>
      <w:r w:rsidRPr="00F0789D">
        <w:rPr>
          <w:sz w:val="20"/>
          <w:szCs w:val="20"/>
        </w:rPr>
        <w:t>„</w:t>
      </w:r>
      <w:r w:rsidR="000D57EB" w:rsidRPr="000D57EB">
        <w:rPr>
          <w:rFonts w:eastAsia="SimSun"/>
          <w:bCs/>
          <w:sz w:val="20"/>
          <w:szCs w:val="20"/>
        </w:rPr>
        <w:t>Viļakas Valsts ģimnāzijas ēkas pārbūve</w:t>
      </w:r>
    </w:p>
    <w:p w:rsidR="000D57EB" w:rsidRDefault="000D57EB" w:rsidP="000D57EB">
      <w:pPr>
        <w:jc w:val="right"/>
        <w:rPr>
          <w:rFonts w:eastAsia="SimSun"/>
          <w:bCs/>
          <w:sz w:val="20"/>
          <w:szCs w:val="20"/>
        </w:rPr>
      </w:pPr>
      <w:r w:rsidRPr="000D57EB">
        <w:rPr>
          <w:rFonts w:eastAsia="SimSun"/>
          <w:bCs/>
          <w:sz w:val="20"/>
          <w:szCs w:val="20"/>
        </w:rPr>
        <w:t>ERAF darbības programmas projekta</w:t>
      </w:r>
    </w:p>
    <w:p w:rsidR="009D430B" w:rsidRPr="00F0789D" w:rsidRDefault="000D57EB" w:rsidP="000D57EB">
      <w:pPr>
        <w:jc w:val="right"/>
        <w:rPr>
          <w:sz w:val="20"/>
          <w:szCs w:val="20"/>
        </w:rPr>
      </w:pPr>
      <w:r w:rsidRPr="000D57EB">
        <w:rPr>
          <w:rFonts w:eastAsia="SimSun"/>
          <w:bCs/>
          <w:sz w:val="20"/>
          <w:szCs w:val="20"/>
        </w:rPr>
        <w:t>“Modernizēt mācību vidi Viļakas Valsts ģimnāzijā” ietvaros</w:t>
      </w:r>
      <w:r w:rsidR="009D430B" w:rsidRPr="00F0789D">
        <w:rPr>
          <w:sz w:val="20"/>
          <w:szCs w:val="20"/>
        </w:rPr>
        <w:t xml:space="preserve">” </w:t>
      </w:r>
    </w:p>
    <w:p w:rsidR="009D430B" w:rsidRDefault="009D430B" w:rsidP="001E4841">
      <w:pPr>
        <w:jc w:val="right"/>
        <w:rPr>
          <w:sz w:val="20"/>
          <w:szCs w:val="20"/>
        </w:rPr>
      </w:pPr>
      <w:proofErr w:type="spellStart"/>
      <w:r>
        <w:rPr>
          <w:sz w:val="20"/>
          <w:szCs w:val="20"/>
        </w:rPr>
        <w:t>ID.Nr.VND</w:t>
      </w:r>
      <w:proofErr w:type="spellEnd"/>
      <w:r>
        <w:rPr>
          <w:sz w:val="20"/>
          <w:szCs w:val="20"/>
        </w:rPr>
        <w:t xml:space="preserve"> 2018/1</w:t>
      </w:r>
      <w:r w:rsidR="000D57EB">
        <w:rPr>
          <w:sz w:val="20"/>
          <w:szCs w:val="20"/>
        </w:rPr>
        <w:t>4</w:t>
      </w:r>
      <w:r>
        <w:rPr>
          <w:sz w:val="20"/>
          <w:szCs w:val="20"/>
        </w:rPr>
        <w:t>/E</w:t>
      </w:r>
      <w:r w:rsidR="000D57EB">
        <w:rPr>
          <w:sz w:val="20"/>
          <w:szCs w:val="20"/>
        </w:rPr>
        <w:t>RAF</w:t>
      </w:r>
      <w:r>
        <w:rPr>
          <w:sz w:val="20"/>
          <w:szCs w:val="20"/>
        </w:rPr>
        <w:t xml:space="preserve"> AK</w:t>
      </w:r>
    </w:p>
    <w:bookmarkEnd w:id="16"/>
    <w:p w:rsidR="009D430B" w:rsidRDefault="009D430B" w:rsidP="001E4841">
      <w:pPr>
        <w:jc w:val="center"/>
        <w:rPr>
          <w:iCs/>
        </w:rPr>
      </w:pPr>
    </w:p>
    <w:p w:rsidR="009D430B" w:rsidRDefault="009D430B" w:rsidP="001E4841">
      <w:pPr>
        <w:jc w:val="center"/>
        <w:rPr>
          <w:b/>
          <w:sz w:val="28"/>
          <w:szCs w:val="28"/>
        </w:rPr>
      </w:pPr>
      <w:r>
        <w:rPr>
          <w:b/>
          <w:sz w:val="28"/>
          <w:szCs w:val="28"/>
        </w:rPr>
        <w:t>TEHNISKĀ SPECIFIKĀCIJA</w:t>
      </w:r>
    </w:p>
    <w:p w:rsidR="009D430B" w:rsidRDefault="009D430B" w:rsidP="001E4841">
      <w:pPr>
        <w:jc w:val="center"/>
        <w:rPr>
          <w:bCs/>
        </w:rPr>
      </w:pPr>
    </w:p>
    <w:p w:rsidR="009D430B" w:rsidRDefault="009D430B" w:rsidP="00431857">
      <w:pPr>
        <w:pStyle w:val="BodyText2"/>
      </w:pPr>
      <w:r>
        <w:t>1.</w:t>
      </w:r>
      <w:r>
        <w:rPr>
          <w:rFonts w:eastAsia="SimSun"/>
          <w:bCs/>
          <w:szCs w:val="24"/>
        </w:rPr>
        <w:t xml:space="preserve"> </w:t>
      </w:r>
      <w:r w:rsidR="000D57EB">
        <w:t xml:space="preserve">Iepirkuma </w:t>
      </w:r>
      <w:r w:rsidR="000D57EB" w:rsidRPr="0037498B">
        <w:rPr>
          <w:szCs w:val="24"/>
        </w:rPr>
        <w:t xml:space="preserve">priekšmets ir </w:t>
      </w:r>
      <w:r w:rsidR="000D57EB" w:rsidRPr="0037498B">
        <w:rPr>
          <w:rFonts w:eastAsia="SimSun"/>
          <w:bCs/>
          <w:szCs w:val="24"/>
        </w:rPr>
        <w:t>Viļakas Valsts ģimnāzijas ēkas pārbūve</w:t>
      </w:r>
      <w:r w:rsidR="00431857">
        <w:rPr>
          <w:szCs w:val="24"/>
        </w:rPr>
        <w:t>.</w:t>
      </w:r>
    </w:p>
    <w:p w:rsidR="000D57EB" w:rsidRDefault="000D57EB" w:rsidP="001E4841">
      <w:pPr>
        <w:jc w:val="both"/>
      </w:pPr>
    </w:p>
    <w:p w:rsidR="009D430B" w:rsidRDefault="009D430B" w:rsidP="001E4841">
      <w:pPr>
        <w:jc w:val="both"/>
        <w:rPr>
          <w:b/>
          <w:bCs/>
        </w:rPr>
      </w:pPr>
      <w:r>
        <w:t>2. Objekta apskati var veikt darba dienās, pirms tam, sazinoties ar Nolikuma 1.2.</w:t>
      </w:r>
      <w:r w:rsidR="00F073F3">
        <w:t>2</w:t>
      </w:r>
      <w:r>
        <w:t xml:space="preserve">.1.punktā norādīto kontaktpersonu. </w:t>
      </w:r>
    </w:p>
    <w:p w:rsidR="009D430B" w:rsidRDefault="009D430B" w:rsidP="001E4841">
      <w:pPr>
        <w:jc w:val="both"/>
      </w:pPr>
    </w:p>
    <w:p w:rsidR="009D430B" w:rsidRDefault="009D430B" w:rsidP="001E4841">
      <w:pPr>
        <w:jc w:val="both"/>
      </w:pPr>
      <w:r>
        <w:t xml:space="preserve">3. Līguma izpildes termiņš – līdz </w:t>
      </w:r>
      <w:r w:rsidR="000D57EB">
        <w:t>1</w:t>
      </w:r>
      <w:r w:rsidR="00B95E40">
        <w:t>6</w:t>
      </w:r>
      <w:r>
        <w:t>.0</w:t>
      </w:r>
      <w:r w:rsidR="00B95E40">
        <w:t>8</w:t>
      </w:r>
      <w:r>
        <w:t>.2019. Līguma izpildes termiņu nevar pagarināt.</w:t>
      </w:r>
    </w:p>
    <w:p w:rsidR="009D430B" w:rsidRDefault="009D430B" w:rsidP="001E4841">
      <w:pPr>
        <w:tabs>
          <w:tab w:val="left" w:pos="1125"/>
        </w:tabs>
        <w:jc w:val="both"/>
      </w:pPr>
      <w:r>
        <w:tab/>
      </w:r>
    </w:p>
    <w:p w:rsidR="00ED5E99" w:rsidRDefault="00ED5E99" w:rsidP="00ED5E99">
      <w:pPr>
        <w:jc w:val="both"/>
      </w:pPr>
      <w:r>
        <w:t>4. Līguma izpildes vieta – Pils iela 11, Viļaka, Viļakas novads.</w:t>
      </w:r>
    </w:p>
    <w:p w:rsidR="009D430B" w:rsidRDefault="009D430B" w:rsidP="001E4841">
      <w:pPr>
        <w:pStyle w:val="List"/>
        <w:ind w:left="0" w:firstLine="0"/>
        <w:jc w:val="both"/>
      </w:pPr>
    </w:p>
    <w:p w:rsidR="009D430B" w:rsidRDefault="009D430B" w:rsidP="001E4841">
      <w:pPr>
        <w:pStyle w:val="ListParagraph"/>
        <w:ind w:left="0"/>
        <w:jc w:val="both"/>
      </w:pPr>
      <w:r>
        <w:t>5. Izmaksu tāmes jāsagatavo, atbilstoši iepirkuma Tehnisk</w:t>
      </w:r>
      <w:r w:rsidR="00D93C9F">
        <w:t>ās</w:t>
      </w:r>
      <w:r>
        <w:t xml:space="preserve"> specifikācij</w:t>
      </w:r>
      <w:r w:rsidR="00D93C9F">
        <w:t xml:space="preserve">as Darba uzdevumam </w:t>
      </w:r>
      <w:r>
        <w:t xml:space="preserve">un 03.05.2017. MK noteikumu Nr.239 “Noteikumi par Latvijas būvnormatīvu </w:t>
      </w:r>
      <w:r>
        <w:rPr>
          <w:bCs/>
        </w:rPr>
        <w:t xml:space="preserve">LBN 501-17 </w:t>
      </w:r>
      <w:r>
        <w:t>“</w:t>
      </w:r>
      <w:proofErr w:type="spellStart"/>
      <w:r>
        <w:t>Būvizmaksu</w:t>
      </w:r>
      <w:proofErr w:type="spellEnd"/>
      <w:r>
        <w:t xml:space="preserve"> noteikšanas kārtība”” prasībām.</w:t>
      </w:r>
    </w:p>
    <w:p w:rsidR="009D430B" w:rsidRDefault="009D430B" w:rsidP="001E4841">
      <w:pPr>
        <w:pStyle w:val="NormalWeb"/>
        <w:spacing w:before="0"/>
        <w:jc w:val="both"/>
        <w:rPr>
          <w:rFonts w:eastAsia="SimSun"/>
          <w:b/>
          <w:bCs/>
          <w:lang w:eastAsia="zh-CN"/>
        </w:rPr>
      </w:pPr>
    </w:p>
    <w:p w:rsidR="009D430B" w:rsidRDefault="009D430B" w:rsidP="001E4841">
      <w:pPr>
        <w:jc w:val="both"/>
      </w:pPr>
      <w:r>
        <w:t xml:space="preserve">6. Piedāvājuma cenā jāiekļauj visi ar attiecīgo līguma izpildi saistītie izdevumi, t.sk., visi nodokļi, nodevas, </w:t>
      </w:r>
      <w:r>
        <w:rPr>
          <w:color w:val="000000"/>
        </w:rPr>
        <w:t>iespējamie sadārdzinājumi un citas cenu izmaiņas</w:t>
      </w:r>
      <w:r>
        <w:t>, kā arī tādu darbu izmaksas, kas nav minēti, bet bez kuriem nebūtu iespējama būvdarbu tehnoloģiski pareiza un spēkā esošiem normatīviem atbilstoša veikšana pilnā apmērā.</w:t>
      </w:r>
    </w:p>
    <w:p w:rsidR="009D430B" w:rsidRDefault="009D430B" w:rsidP="001E4841">
      <w:pPr>
        <w:pStyle w:val="NormalWeb"/>
        <w:spacing w:before="0"/>
        <w:jc w:val="both"/>
        <w:rPr>
          <w:rFonts w:eastAsia="SimSun"/>
          <w:lang w:eastAsia="zh-CN"/>
        </w:rPr>
      </w:pPr>
    </w:p>
    <w:p w:rsidR="009D430B" w:rsidRDefault="009D430B" w:rsidP="001E4841">
      <w:pPr>
        <w:pStyle w:val="NormalWeb"/>
        <w:spacing w:before="0"/>
        <w:jc w:val="both"/>
        <w:rPr>
          <w:rFonts w:eastAsia="SimSun"/>
          <w:lang w:eastAsia="zh-CN"/>
        </w:rPr>
      </w:pPr>
      <w:r>
        <w:rPr>
          <w:rFonts w:eastAsia="SimSun"/>
          <w:lang w:eastAsia="zh-CN"/>
        </w:rPr>
        <w:t>7. Būvdarbu garantijas termiņš – vismaz 3 gadi pēc pieņemšanas-nodošanas akta parakstīšanas.</w:t>
      </w:r>
    </w:p>
    <w:p w:rsidR="009D430B" w:rsidRDefault="009D430B" w:rsidP="001E4841">
      <w:pPr>
        <w:pStyle w:val="Punkts"/>
        <w:numPr>
          <w:ilvl w:val="0"/>
          <w:numId w:val="0"/>
        </w:numPr>
        <w:tabs>
          <w:tab w:val="left" w:pos="720"/>
        </w:tabs>
        <w:jc w:val="both"/>
        <w:rPr>
          <w:rFonts w:ascii="Times New Roman" w:hAnsi="Times New Roman"/>
          <w:b w:val="0"/>
          <w:bCs/>
          <w:sz w:val="24"/>
        </w:rPr>
      </w:pPr>
    </w:p>
    <w:p w:rsidR="009D430B" w:rsidRDefault="009D430B" w:rsidP="001E4841">
      <w:pPr>
        <w:pStyle w:val="Punkts"/>
        <w:numPr>
          <w:ilvl w:val="0"/>
          <w:numId w:val="0"/>
        </w:numPr>
        <w:tabs>
          <w:tab w:val="left" w:pos="720"/>
        </w:tabs>
        <w:jc w:val="both"/>
        <w:rPr>
          <w:rFonts w:ascii="Times New Roman" w:hAnsi="Times New Roman"/>
          <w:b w:val="0"/>
          <w:bCs/>
          <w:sz w:val="24"/>
        </w:rPr>
      </w:pPr>
      <w:r>
        <w:rPr>
          <w:rFonts w:ascii="Times New Roman" w:hAnsi="Times New Roman"/>
          <w:b w:val="0"/>
          <w:bCs/>
          <w:sz w:val="24"/>
        </w:rPr>
        <w:t>8. Ja tehniskajā specifikācijā ir norādīti konkrētu ražotāju izstrādājumi, tos var aizstāt ar ekvivalentu citu ražotāju izstrādājumu izmantošana, ar nosacījumu, ka to galvenie raksturlielumi ir līdzvērtīgi Tehniskajā specifikācijā noteiktajiem.</w:t>
      </w:r>
    </w:p>
    <w:p w:rsidR="009D430B" w:rsidRDefault="009D430B" w:rsidP="001E4841">
      <w:pPr>
        <w:suppressAutoHyphens w:val="0"/>
      </w:pPr>
    </w:p>
    <w:p w:rsidR="009D430B" w:rsidRDefault="009D430B" w:rsidP="001E4841">
      <w:pPr>
        <w:suppressAutoHyphens w:val="0"/>
        <w:jc w:val="center"/>
        <w:rPr>
          <w:b/>
        </w:rPr>
      </w:pPr>
      <w:r>
        <w:rPr>
          <w:b/>
        </w:rPr>
        <w:t>DARBA UZDEVUMS</w:t>
      </w:r>
    </w:p>
    <w:p w:rsidR="009D430B" w:rsidRPr="000D24CC" w:rsidRDefault="009D430B" w:rsidP="001E4841">
      <w:pPr>
        <w:jc w:val="center"/>
        <w:rPr>
          <w:b/>
          <w:bCs/>
          <w:color w:val="FF0000"/>
        </w:rPr>
      </w:pPr>
      <w:r>
        <w:rPr>
          <w:b/>
          <w:bCs/>
          <w:color w:val="FF0000"/>
        </w:rPr>
        <w:t>Skat. failu</w:t>
      </w:r>
      <w:r w:rsidR="003901FF">
        <w:rPr>
          <w:b/>
          <w:bCs/>
          <w:color w:val="FF0000"/>
        </w:rPr>
        <w:t>s</w:t>
      </w:r>
      <w:r>
        <w:rPr>
          <w:b/>
          <w:bCs/>
          <w:color w:val="FF0000"/>
        </w:rPr>
        <w:t xml:space="preserve"> </w:t>
      </w:r>
      <w:proofErr w:type="spellStart"/>
      <w:r w:rsidR="00650349">
        <w:rPr>
          <w:b/>
          <w:bCs/>
          <w:color w:val="FF0000"/>
        </w:rPr>
        <w:t>VVG_</w:t>
      </w:r>
      <w:r w:rsidR="003901FF">
        <w:rPr>
          <w:b/>
          <w:bCs/>
          <w:color w:val="FF0000"/>
        </w:rPr>
        <w:t>Darba</w:t>
      </w:r>
      <w:proofErr w:type="spellEnd"/>
      <w:r w:rsidR="003901FF">
        <w:rPr>
          <w:b/>
          <w:bCs/>
          <w:color w:val="FF0000"/>
        </w:rPr>
        <w:t xml:space="preserve"> uzdevums</w:t>
      </w:r>
      <w:r w:rsidR="00436264">
        <w:rPr>
          <w:b/>
          <w:bCs/>
          <w:color w:val="FF0000"/>
        </w:rPr>
        <w:t>_...</w:t>
      </w:r>
    </w:p>
    <w:p w:rsidR="009D430B" w:rsidRDefault="009D430B" w:rsidP="001E4841">
      <w:pPr>
        <w:jc w:val="center"/>
        <w:rPr>
          <w:b/>
          <w:bCs/>
          <w:color w:val="FF0000"/>
        </w:rPr>
      </w:pPr>
    </w:p>
    <w:p w:rsidR="002D16D8" w:rsidRDefault="002D16D8">
      <w:pPr>
        <w:suppressAutoHyphens w:val="0"/>
        <w:spacing w:after="160" w:line="259" w:lineRule="auto"/>
      </w:pPr>
      <w:r>
        <w:br w:type="page"/>
      </w:r>
    </w:p>
    <w:p w:rsidR="002D16D8" w:rsidRDefault="002D16D8" w:rsidP="002D16D8">
      <w:pPr>
        <w:jc w:val="right"/>
        <w:rPr>
          <w:i/>
          <w:iCs/>
        </w:rPr>
      </w:pPr>
      <w:r>
        <w:rPr>
          <w:bCs/>
          <w:i/>
          <w:iCs/>
        </w:rPr>
        <w:lastRenderedPageBreak/>
        <w:t>2.pielikums</w:t>
      </w:r>
    </w:p>
    <w:p w:rsidR="002D16D8" w:rsidRDefault="002D16D8" w:rsidP="002D16D8">
      <w:pPr>
        <w:jc w:val="right"/>
        <w:rPr>
          <w:sz w:val="20"/>
          <w:szCs w:val="20"/>
        </w:rPr>
      </w:pPr>
      <w:r>
        <w:rPr>
          <w:sz w:val="20"/>
          <w:szCs w:val="20"/>
        </w:rPr>
        <w:t>Atklāta konkursa nolikumam</w:t>
      </w:r>
    </w:p>
    <w:p w:rsidR="002D16D8" w:rsidRDefault="002D16D8" w:rsidP="002D16D8">
      <w:pPr>
        <w:jc w:val="right"/>
        <w:rPr>
          <w:rFonts w:eastAsia="SimSun"/>
          <w:bCs/>
          <w:sz w:val="20"/>
          <w:szCs w:val="20"/>
        </w:rPr>
      </w:pPr>
      <w:r w:rsidRPr="00F0789D">
        <w:rPr>
          <w:sz w:val="20"/>
          <w:szCs w:val="20"/>
        </w:rPr>
        <w:t>„</w:t>
      </w:r>
      <w:r w:rsidRPr="000D57EB">
        <w:rPr>
          <w:rFonts w:eastAsia="SimSun"/>
          <w:bCs/>
          <w:sz w:val="20"/>
          <w:szCs w:val="20"/>
        </w:rPr>
        <w:t>Viļakas Valsts ģimnāzijas ēkas pārbūve</w:t>
      </w:r>
    </w:p>
    <w:p w:rsidR="002D16D8" w:rsidRDefault="002D16D8" w:rsidP="002D16D8">
      <w:pPr>
        <w:jc w:val="right"/>
        <w:rPr>
          <w:rFonts w:eastAsia="SimSun"/>
          <w:bCs/>
          <w:sz w:val="20"/>
          <w:szCs w:val="20"/>
        </w:rPr>
      </w:pPr>
      <w:r w:rsidRPr="000D57EB">
        <w:rPr>
          <w:rFonts w:eastAsia="SimSun"/>
          <w:bCs/>
          <w:sz w:val="20"/>
          <w:szCs w:val="20"/>
        </w:rPr>
        <w:t>ERAF darbības programmas projekta</w:t>
      </w:r>
    </w:p>
    <w:p w:rsidR="002D16D8" w:rsidRPr="00F0789D" w:rsidRDefault="002D16D8" w:rsidP="002D16D8">
      <w:pPr>
        <w:jc w:val="right"/>
        <w:rPr>
          <w:sz w:val="20"/>
          <w:szCs w:val="20"/>
        </w:rPr>
      </w:pPr>
      <w:r w:rsidRPr="000D57EB">
        <w:rPr>
          <w:rFonts w:eastAsia="SimSun"/>
          <w:bCs/>
          <w:sz w:val="20"/>
          <w:szCs w:val="20"/>
        </w:rPr>
        <w:t>“Modernizēt mācību vidi Viļakas Valsts ģimnāzijā” ietvaros</w:t>
      </w:r>
      <w:r w:rsidRPr="00F0789D">
        <w:rPr>
          <w:sz w:val="20"/>
          <w:szCs w:val="20"/>
        </w:rPr>
        <w:t xml:space="preserve">” </w:t>
      </w:r>
    </w:p>
    <w:p w:rsidR="00BC2DD3" w:rsidRDefault="002D16D8" w:rsidP="002D16D8">
      <w:pPr>
        <w:jc w:val="right"/>
        <w:rPr>
          <w:sz w:val="20"/>
          <w:szCs w:val="20"/>
        </w:rPr>
      </w:pPr>
      <w:proofErr w:type="spellStart"/>
      <w:r>
        <w:rPr>
          <w:sz w:val="20"/>
          <w:szCs w:val="20"/>
        </w:rPr>
        <w:t>ID.Nr.VND</w:t>
      </w:r>
      <w:proofErr w:type="spellEnd"/>
      <w:r>
        <w:rPr>
          <w:sz w:val="20"/>
          <w:szCs w:val="20"/>
        </w:rPr>
        <w:t xml:space="preserve"> 2018/14/ERAF AK</w:t>
      </w:r>
    </w:p>
    <w:p w:rsidR="00650349" w:rsidRDefault="00650349" w:rsidP="002D16D8">
      <w:pPr>
        <w:jc w:val="right"/>
      </w:pPr>
    </w:p>
    <w:p w:rsidR="00D07E52" w:rsidRDefault="00D07E52" w:rsidP="00D07E52">
      <w:pPr>
        <w:jc w:val="center"/>
        <w:rPr>
          <w:b/>
          <w:bCs/>
          <w:color w:val="FF0000"/>
        </w:rPr>
      </w:pPr>
    </w:p>
    <w:p w:rsidR="00D07E52" w:rsidRDefault="00D07E52" w:rsidP="00D07E52">
      <w:pPr>
        <w:jc w:val="center"/>
        <w:rPr>
          <w:b/>
          <w:bCs/>
          <w:color w:val="FF0000"/>
        </w:rPr>
      </w:pPr>
    </w:p>
    <w:p w:rsidR="00D07E52" w:rsidRPr="000D24CC" w:rsidRDefault="00D07E52" w:rsidP="00D07E52">
      <w:pPr>
        <w:jc w:val="center"/>
        <w:rPr>
          <w:b/>
          <w:bCs/>
          <w:color w:val="FF0000"/>
        </w:rPr>
      </w:pPr>
      <w:r>
        <w:rPr>
          <w:b/>
          <w:bCs/>
          <w:color w:val="FF0000"/>
        </w:rPr>
        <w:t xml:space="preserve">Skat. failu </w:t>
      </w:r>
      <w:proofErr w:type="spellStart"/>
      <w:r>
        <w:rPr>
          <w:b/>
          <w:bCs/>
          <w:color w:val="FF0000"/>
        </w:rPr>
        <w:t>VVG_</w:t>
      </w:r>
      <w:r w:rsidR="001B25E9">
        <w:rPr>
          <w:b/>
          <w:bCs/>
          <w:color w:val="FF0000"/>
        </w:rPr>
        <w:t>Pieteikums</w:t>
      </w:r>
      <w:proofErr w:type="spellEnd"/>
      <w:r w:rsidR="001B25E9">
        <w:rPr>
          <w:b/>
          <w:bCs/>
          <w:color w:val="FF0000"/>
        </w:rPr>
        <w:t xml:space="preserve"> dalībai konkursā_</w:t>
      </w:r>
      <w:r>
        <w:rPr>
          <w:b/>
          <w:bCs/>
          <w:color w:val="FF0000"/>
        </w:rPr>
        <w:t>2_pielikums</w:t>
      </w:r>
    </w:p>
    <w:p w:rsidR="00D07E52" w:rsidRDefault="00D07E52" w:rsidP="00D07E52">
      <w:pPr>
        <w:jc w:val="center"/>
      </w:pPr>
    </w:p>
    <w:p w:rsidR="00916699" w:rsidRDefault="00916699">
      <w:pPr>
        <w:suppressAutoHyphens w:val="0"/>
        <w:spacing w:after="160" w:line="259" w:lineRule="auto"/>
      </w:pPr>
      <w:r>
        <w:br w:type="page"/>
      </w:r>
    </w:p>
    <w:p w:rsidR="00916699" w:rsidRDefault="00916699" w:rsidP="00916699">
      <w:pPr>
        <w:jc w:val="right"/>
        <w:rPr>
          <w:i/>
          <w:iCs/>
        </w:rPr>
      </w:pPr>
      <w:r>
        <w:rPr>
          <w:bCs/>
          <w:i/>
          <w:iCs/>
        </w:rPr>
        <w:lastRenderedPageBreak/>
        <w:t>3.pielikums</w:t>
      </w:r>
    </w:p>
    <w:p w:rsidR="00916699" w:rsidRDefault="00916699" w:rsidP="00916699">
      <w:pPr>
        <w:jc w:val="right"/>
        <w:rPr>
          <w:sz w:val="20"/>
          <w:szCs w:val="20"/>
        </w:rPr>
      </w:pPr>
      <w:r>
        <w:rPr>
          <w:sz w:val="20"/>
          <w:szCs w:val="20"/>
        </w:rPr>
        <w:t>Atklāta konkursa nolikumam</w:t>
      </w:r>
    </w:p>
    <w:p w:rsidR="00916699" w:rsidRDefault="00916699" w:rsidP="00916699">
      <w:pPr>
        <w:jc w:val="right"/>
        <w:rPr>
          <w:rFonts w:eastAsia="SimSun"/>
          <w:bCs/>
          <w:sz w:val="20"/>
          <w:szCs w:val="20"/>
        </w:rPr>
      </w:pPr>
      <w:r w:rsidRPr="00F0789D">
        <w:rPr>
          <w:sz w:val="20"/>
          <w:szCs w:val="20"/>
        </w:rPr>
        <w:t>„</w:t>
      </w:r>
      <w:r w:rsidRPr="000D57EB">
        <w:rPr>
          <w:rFonts w:eastAsia="SimSun"/>
          <w:bCs/>
          <w:sz w:val="20"/>
          <w:szCs w:val="20"/>
        </w:rPr>
        <w:t>Viļakas Valsts ģimnāzijas ēkas pārbūve</w:t>
      </w:r>
    </w:p>
    <w:p w:rsidR="00916699" w:rsidRDefault="00916699" w:rsidP="00916699">
      <w:pPr>
        <w:jc w:val="right"/>
        <w:rPr>
          <w:rFonts w:eastAsia="SimSun"/>
          <w:bCs/>
          <w:sz w:val="20"/>
          <w:szCs w:val="20"/>
        </w:rPr>
      </w:pPr>
      <w:r w:rsidRPr="000D57EB">
        <w:rPr>
          <w:rFonts w:eastAsia="SimSun"/>
          <w:bCs/>
          <w:sz w:val="20"/>
          <w:szCs w:val="20"/>
        </w:rPr>
        <w:t>ERAF darbības programmas projekta</w:t>
      </w:r>
    </w:p>
    <w:p w:rsidR="00916699" w:rsidRPr="00F0789D" w:rsidRDefault="00916699" w:rsidP="00916699">
      <w:pPr>
        <w:jc w:val="right"/>
        <w:rPr>
          <w:sz w:val="20"/>
          <w:szCs w:val="20"/>
        </w:rPr>
      </w:pPr>
      <w:r w:rsidRPr="000D57EB">
        <w:rPr>
          <w:rFonts w:eastAsia="SimSun"/>
          <w:bCs/>
          <w:sz w:val="20"/>
          <w:szCs w:val="20"/>
        </w:rPr>
        <w:t>“Modernizēt mācību vidi Viļakas Valsts ģimnāzijā” ietvaros</w:t>
      </w:r>
      <w:r w:rsidRPr="00F0789D">
        <w:rPr>
          <w:sz w:val="20"/>
          <w:szCs w:val="20"/>
        </w:rPr>
        <w:t xml:space="preserve">” </w:t>
      </w:r>
    </w:p>
    <w:p w:rsidR="00650349" w:rsidRDefault="00916699" w:rsidP="00916699">
      <w:pPr>
        <w:jc w:val="right"/>
        <w:rPr>
          <w:sz w:val="20"/>
          <w:szCs w:val="20"/>
        </w:rPr>
      </w:pPr>
      <w:proofErr w:type="spellStart"/>
      <w:r>
        <w:rPr>
          <w:sz w:val="20"/>
          <w:szCs w:val="20"/>
        </w:rPr>
        <w:t>ID.Nr.VND</w:t>
      </w:r>
      <w:proofErr w:type="spellEnd"/>
      <w:r>
        <w:rPr>
          <w:sz w:val="20"/>
          <w:szCs w:val="20"/>
        </w:rPr>
        <w:t xml:space="preserve"> 2018/14/ERAF AK</w:t>
      </w:r>
    </w:p>
    <w:p w:rsidR="00BA44FF" w:rsidRPr="00EA32FE" w:rsidRDefault="00BA44FF" w:rsidP="00916699">
      <w:pPr>
        <w:jc w:val="right"/>
        <w:rPr>
          <w:sz w:val="22"/>
          <w:szCs w:val="22"/>
        </w:rPr>
      </w:pPr>
    </w:p>
    <w:p w:rsidR="00BA44FF" w:rsidRPr="00EA32FE" w:rsidRDefault="00BA44FF" w:rsidP="00916699">
      <w:pPr>
        <w:jc w:val="right"/>
        <w:rPr>
          <w:i/>
          <w:sz w:val="22"/>
          <w:szCs w:val="22"/>
        </w:rPr>
      </w:pPr>
      <w:r w:rsidRPr="00EA32FE">
        <w:rPr>
          <w:i/>
          <w:sz w:val="22"/>
          <w:szCs w:val="22"/>
        </w:rPr>
        <w:t>Projekts</w:t>
      </w:r>
    </w:p>
    <w:p w:rsidR="00BA44FF" w:rsidRPr="00EA32FE" w:rsidRDefault="00BA44FF" w:rsidP="00916699">
      <w:pPr>
        <w:jc w:val="right"/>
        <w:rPr>
          <w:sz w:val="22"/>
          <w:szCs w:val="22"/>
        </w:rPr>
      </w:pPr>
    </w:p>
    <w:p w:rsidR="00BA44FF" w:rsidRPr="00EA32FE" w:rsidRDefault="00BA44FF" w:rsidP="00BA44FF">
      <w:pPr>
        <w:pStyle w:val="Title"/>
        <w:tabs>
          <w:tab w:val="left" w:pos="6303"/>
        </w:tabs>
        <w:jc w:val="left"/>
        <w:rPr>
          <w:bCs/>
          <w:sz w:val="22"/>
          <w:szCs w:val="22"/>
          <w:lang w:val="lv-LV"/>
        </w:rPr>
      </w:pPr>
      <w:r w:rsidRPr="00EA32FE">
        <w:rPr>
          <w:b w:val="0"/>
          <w:sz w:val="22"/>
          <w:szCs w:val="22"/>
          <w:lang w:val="lv-LV"/>
        </w:rPr>
        <w:t xml:space="preserve">Viļakas novada domes (Pasūtītāja) līguma reģistrācijas </w:t>
      </w:r>
      <w:r w:rsidRPr="00EA32FE">
        <w:rPr>
          <w:bCs/>
          <w:sz w:val="22"/>
          <w:szCs w:val="22"/>
          <w:lang w:val="lv-LV"/>
        </w:rPr>
        <w:t>Nr.___</w:t>
      </w:r>
    </w:p>
    <w:p w:rsidR="00BA44FF" w:rsidRPr="00FC254E" w:rsidRDefault="00BA44FF" w:rsidP="00BA44FF">
      <w:pPr>
        <w:shd w:val="clear" w:color="auto" w:fill="FFFFFF"/>
        <w:ind w:left="7"/>
        <w:rPr>
          <w:b/>
          <w:color w:val="000000"/>
          <w:spacing w:val="-1"/>
          <w:sz w:val="22"/>
          <w:szCs w:val="22"/>
        </w:rPr>
      </w:pPr>
      <w:r w:rsidRPr="00FC254E">
        <w:rPr>
          <w:bCs/>
          <w:sz w:val="22"/>
          <w:szCs w:val="22"/>
        </w:rPr>
        <w:t xml:space="preserve">Viļakas </w:t>
      </w:r>
      <w:r>
        <w:rPr>
          <w:bCs/>
          <w:sz w:val="22"/>
          <w:szCs w:val="22"/>
        </w:rPr>
        <w:t>Valsts ģimnāzijas</w:t>
      </w:r>
      <w:r w:rsidRPr="00FC254E">
        <w:rPr>
          <w:bCs/>
          <w:sz w:val="22"/>
          <w:szCs w:val="22"/>
        </w:rPr>
        <w:t xml:space="preserve"> (</w:t>
      </w:r>
      <w:r>
        <w:rPr>
          <w:bCs/>
          <w:sz w:val="22"/>
          <w:szCs w:val="22"/>
        </w:rPr>
        <w:t>VVĢ</w:t>
      </w:r>
      <w:r w:rsidRPr="00FC254E">
        <w:rPr>
          <w:bCs/>
          <w:sz w:val="22"/>
          <w:szCs w:val="22"/>
        </w:rPr>
        <w:t xml:space="preserve">) līguma reģistrācijas </w:t>
      </w:r>
      <w:r w:rsidRPr="00FC254E">
        <w:rPr>
          <w:b/>
          <w:sz w:val="22"/>
          <w:szCs w:val="22"/>
        </w:rPr>
        <w:t>Nr.___</w:t>
      </w:r>
    </w:p>
    <w:p w:rsidR="00BA44FF" w:rsidRDefault="00BA44FF" w:rsidP="00BA44FF">
      <w:pPr>
        <w:shd w:val="clear" w:color="auto" w:fill="FFFFFF"/>
        <w:jc w:val="center"/>
        <w:rPr>
          <w:b/>
          <w:bCs/>
          <w:color w:val="000000"/>
          <w:spacing w:val="-1"/>
          <w:sz w:val="28"/>
          <w:szCs w:val="28"/>
        </w:rPr>
      </w:pPr>
    </w:p>
    <w:p w:rsidR="00BA44FF" w:rsidRPr="00D009FA" w:rsidRDefault="00BA44FF" w:rsidP="00BA44FF">
      <w:pPr>
        <w:shd w:val="clear" w:color="auto" w:fill="FFFFFF"/>
        <w:jc w:val="center"/>
        <w:rPr>
          <w:color w:val="000000"/>
          <w:spacing w:val="-1"/>
          <w:sz w:val="28"/>
          <w:szCs w:val="28"/>
        </w:rPr>
      </w:pPr>
      <w:r>
        <w:rPr>
          <w:b/>
          <w:bCs/>
          <w:color w:val="000000"/>
          <w:spacing w:val="-1"/>
          <w:sz w:val="28"/>
          <w:szCs w:val="28"/>
        </w:rPr>
        <w:t>BŪVDARBU</w:t>
      </w:r>
      <w:r w:rsidRPr="00D009FA">
        <w:rPr>
          <w:b/>
          <w:bCs/>
          <w:color w:val="000000"/>
          <w:spacing w:val="-1"/>
          <w:sz w:val="28"/>
          <w:szCs w:val="28"/>
        </w:rPr>
        <w:t xml:space="preserve"> LĪGUMS</w:t>
      </w:r>
    </w:p>
    <w:p w:rsidR="00BA44FF" w:rsidRPr="00556F1E" w:rsidRDefault="00BA44FF" w:rsidP="00BA44FF">
      <w:pPr>
        <w:jc w:val="center"/>
        <w:rPr>
          <w:sz w:val="20"/>
          <w:szCs w:val="20"/>
        </w:rPr>
      </w:pPr>
      <w:r w:rsidRPr="00556F1E">
        <w:rPr>
          <w:spacing w:val="-1"/>
          <w:sz w:val="20"/>
          <w:szCs w:val="20"/>
        </w:rPr>
        <w:t>Par</w:t>
      </w:r>
      <w:r w:rsidRPr="00556F1E">
        <w:rPr>
          <w:bCs/>
          <w:sz w:val="20"/>
          <w:szCs w:val="20"/>
        </w:rPr>
        <w:t xml:space="preserve"> </w:t>
      </w:r>
      <w:r w:rsidRPr="00556F1E">
        <w:rPr>
          <w:sz w:val="20"/>
          <w:szCs w:val="20"/>
        </w:rPr>
        <w:t>Viļakas Valsts ģimnāzijas</w:t>
      </w:r>
      <w:r w:rsidR="00737580">
        <w:rPr>
          <w:sz w:val="20"/>
          <w:szCs w:val="20"/>
        </w:rPr>
        <w:t xml:space="preserve"> ēkas pārbūvi</w:t>
      </w:r>
      <w:r>
        <w:rPr>
          <w:sz w:val="20"/>
          <w:szCs w:val="20"/>
        </w:rPr>
        <w:t>, kas atrodas Pils ielā 1</w:t>
      </w:r>
      <w:r w:rsidR="00E3005C">
        <w:rPr>
          <w:sz w:val="20"/>
          <w:szCs w:val="20"/>
        </w:rPr>
        <w:t>1</w:t>
      </w:r>
      <w:r>
        <w:rPr>
          <w:sz w:val="20"/>
          <w:szCs w:val="20"/>
        </w:rPr>
        <w:t>, Viļakā,</w:t>
      </w:r>
      <w:r w:rsidRPr="00556F1E">
        <w:rPr>
          <w:sz w:val="20"/>
          <w:szCs w:val="20"/>
        </w:rPr>
        <w:t xml:space="preserve"> ERAF </w:t>
      </w:r>
      <w:r w:rsidRPr="00556F1E">
        <w:rPr>
          <w:sz w:val="20"/>
          <w:szCs w:val="20"/>
          <w:shd w:val="clear" w:color="auto" w:fill="FFFFFF"/>
        </w:rPr>
        <w:t>specifiskā atbalsta mērķa 8.1.2 “Uzlabot vispārējās izglītības iestāžu mācību vidi 3.kārta” un</w:t>
      </w:r>
      <w:r w:rsidRPr="00556F1E">
        <w:rPr>
          <w:sz w:val="20"/>
          <w:szCs w:val="20"/>
        </w:rPr>
        <w:t xml:space="preserve"> </w:t>
      </w:r>
      <w:r w:rsidRPr="00556F1E">
        <w:rPr>
          <w:iCs/>
          <w:sz w:val="20"/>
          <w:szCs w:val="20"/>
          <w:shd w:val="clear" w:color="auto" w:fill="FFFFFF"/>
        </w:rPr>
        <w:t>projekta Nr.8.1.2.0/18/I/001 “Modernizēt mācību vidi Viļakas Valsts ģimnāzijā” realizācijas ietvaros</w:t>
      </w:r>
    </w:p>
    <w:p w:rsidR="00BA44FF" w:rsidRDefault="00BA44FF" w:rsidP="00BA44FF">
      <w:pPr>
        <w:shd w:val="clear" w:color="auto" w:fill="FFFFFF"/>
        <w:tabs>
          <w:tab w:val="left" w:pos="5355"/>
          <w:tab w:val="left" w:pos="5670"/>
        </w:tabs>
        <w:ind w:left="19"/>
        <w:rPr>
          <w:color w:val="000000"/>
          <w:sz w:val="22"/>
          <w:szCs w:val="22"/>
        </w:rPr>
      </w:pPr>
      <w:r>
        <w:rPr>
          <w:color w:val="000000"/>
          <w:sz w:val="22"/>
          <w:szCs w:val="22"/>
        </w:rPr>
        <w:tab/>
      </w:r>
    </w:p>
    <w:p w:rsidR="00BA44FF" w:rsidRPr="00AD3DBD" w:rsidRDefault="00BA44FF" w:rsidP="00BA44FF">
      <w:pPr>
        <w:shd w:val="clear" w:color="auto" w:fill="FFFFFF"/>
        <w:tabs>
          <w:tab w:val="left" w:pos="5670"/>
        </w:tabs>
        <w:jc w:val="both"/>
        <w:rPr>
          <w:color w:val="000000"/>
          <w:spacing w:val="-6"/>
          <w:sz w:val="22"/>
          <w:szCs w:val="22"/>
        </w:rPr>
      </w:pPr>
      <w:r w:rsidRPr="00AD3DBD">
        <w:rPr>
          <w:color w:val="000000"/>
          <w:sz w:val="22"/>
          <w:szCs w:val="22"/>
        </w:rPr>
        <w:t xml:space="preserve">Viļakā                                                                                                                                      </w:t>
      </w:r>
      <w:r>
        <w:rPr>
          <w:color w:val="000000"/>
          <w:sz w:val="22"/>
          <w:szCs w:val="22"/>
        </w:rPr>
        <w:t xml:space="preserve">   </w:t>
      </w:r>
      <w:r w:rsidRPr="00AD3DBD">
        <w:rPr>
          <w:color w:val="000000"/>
          <w:sz w:val="22"/>
          <w:szCs w:val="22"/>
        </w:rPr>
        <w:t>__.__.201</w:t>
      </w:r>
      <w:r>
        <w:rPr>
          <w:color w:val="000000"/>
          <w:sz w:val="22"/>
          <w:szCs w:val="22"/>
        </w:rPr>
        <w:t>8</w:t>
      </w:r>
      <w:r w:rsidRPr="00AD3DBD">
        <w:rPr>
          <w:color w:val="000000"/>
          <w:sz w:val="22"/>
          <w:szCs w:val="22"/>
        </w:rPr>
        <w:t>.</w:t>
      </w:r>
    </w:p>
    <w:p w:rsidR="00BA44FF" w:rsidRPr="00DC3E11" w:rsidRDefault="00BA44FF" w:rsidP="00BA44FF">
      <w:pPr>
        <w:jc w:val="both"/>
        <w:rPr>
          <w:b/>
          <w:bCs/>
          <w:sz w:val="22"/>
          <w:szCs w:val="22"/>
        </w:rPr>
      </w:pPr>
    </w:p>
    <w:p w:rsidR="00BA44FF" w:rsidRPr="00DC3E11" w:rsidRDefault="00BA44FF" w:rsidP="00BA44FF">
      <w:pPr>
        <w:jc w:val="both"/>
        <w:rPr>
          <w:sz w:val="22"/>
          <w:szCs w:val="22"/>
        </w:rPr>
      </w:pPr>
      <w:r w:rsidRPr="00DC3E11">
        <w:rPr>
          <w:b/>
          <w:bCs/>
          <w:sz w:val="22"/>
          <w:szCs w:val="22"/>
        </w:rPr>
        <w:t>Viļakas novada dome</w:t>
      </w:r>
      <w:r w:rsidRPr="00DC3E11">
        <w:rPr>
          <w:sz w:val="22"/>
          <w:szCs w:val="22"/>
        </w:rPr>
        <w:t>,</w:t>
      </w:r>
      <w:r w:rsidRPr="00DC3E11">
        <w:rPr>
          <w:b/>
          <w:bCs/>
          <w:sz w:val="22"/>
          <w:szCs w:val="22"/>
        </w:rPr>
        <w:t xml:space="preserve"> </w:t>
      </w:r>
      <w:r w:rsidRPr="00DC3E11">
        <w:rPr>
          <w:sz w:val="22"/>
          <w:szCs w:val="22"/>
        </w:rPr>
        <w:t xml:space="preserve">adrese Abrenes iela 26, Viļaka, Viļakas novads, LV-4583, Reģ.Nr.90009115618, tās izpilddirektores </w:t>
      </w:r>
      <w:r w:rsidRPr="00DC3E11">
        <w:rPr>
          <w:b/>
          <w:bCs/>
          <w:sz w:val="22"/>
          <w:szCs w:val="22"/>
        </w:rPr>
        <w:t>Zigrīdas Vancānes</w:t>
      </w:r>
      <w:r w:rsidRPr="00DC3E11">
        <w:rPr>
          <w:sz w:val="22"/>
          <w:szCs w:val="22"/>
        </w:rPr>
        <w:t xml:space="preserve"> personā, kura rīkojās pamatojoties uz likumu “Par pašvaldībām” un novada pašvaldības nolikumu (turpmāk</w:t>
      </w:r>
      <w:r w:rsidRPr="00DC3E11">
        <w:rPr>
          <w:bCs/>
          <w:sz w:val="22"/>
          <w:szCs w:val="22"/>
        </w:rPr>
        <w:t xml:space="preserve"> – Pasūtītāj</w:t>
      </w:r>
      <w:r>
        <w:rPr>
          <w:bCs/>
          <w:sz w:val="22"/>
          <w:szCs w:val="22"/>
        </w:rPr>
        <w:t>s</w:t>
      </w:r>
      <w:r w:rsidRPr="00DC3E11">
        <w:rPr>
          <w:bCs/>
          <w:sz w:val="22"/>
          <w:szCs w:val="22"/>
        </w:rPr>
        <w:t>)</w:t>
      </w:r>
      <w:r w:rsidRPr="00DC3E11">
        <w:rPr>
          <w:sz w:val="22"/>
          <w:szCs w:val="22"/>
        </w:rPr>
        <w:t xml:space="preserve">, no </w:t>
      </w:r>
      <w:r>
        <w:rPr>
          <w:sz w:val="22"/>
          <w:szCs w:val="22"/>
        </w:rPr>
        <w:t xml:space="preserve">vienas </w:t>
      </w:r>
      <w:r w:rsidRPr="00DC3E11">
        <w:rPr>
          <w:sz w:val="22"/>
          <w:szCs w:val="22"/>
        </w:rPr>
        <w:t>puses,</w:t>
      </w:r>
    </w:p>
    <w:p w:rsidR="00BA44FF" w:rsidRDefault="00BA44FF" w:rsidP="00BA44FF">
      <w:pPr>
        <w:jc w:val="both"/>
        <w:rPr>
          <w:b/>
          <w:bCs/>
          <w:sz w:val="22"/>
          <w:szCs w:val="22"/>
        </w:rPr>
      </w:pPr>
    </w:p>
    <w:p w:rsidR="00BA44FF" w:rsidRDefault="00BA44FF" w:rsidP="00BA44FF">
      <w:pPr>
        <w:jc w:val="both"/>
        <w:rPr>
          <w:bCs/>
          <w:sz w:val="22"/>
          <w:szCs w:val="22"/>
        </w:rPr>
      </w:pPr>
      <w:r w:rsidRPr="008068D2">
        <w:rPr>
          <w:b/>
          <w:bCs/>
          <w:sz w:val="22"/>
          <w:szCs w:val="22"/>
        </w:rPr>
        <w:t>Viļakas Valsts ģimnāzija</w:t>
      </w:r>
      <w:r w:rsidRPr="008068D2">
        <w:rPr>
          <w:sz w:val="22"/>
          <w:szCs w:val="22"/>
        </w:rPr>
        <w:t>,</w:t>
      </w:r>
      <w:r w:rsidRPr="008068D2">
        <w:rPr>
          <w:b/>
          <w:bCs/>
          <w:sz w:val="22"/>
          <w:szCs w:val="22"/>
        </w:rPr>
        <w:t xml:space="preserve"> </w:t>
      </w:r>
      <w:r w:rsidRPr="008068D2">
        <w:rPr>
          <w:sz w:val="22"/>
          <w:szCs w:val="22"/>
        </w:rPr>
        <w:t xml:space="preserve">adrese Pils ielā 11, Viļaka, Viļakas novads, LV-4583, Reģ.Nr.90009135879, tās direktores </w:t>
      </w:r>
      <w:r w:rsidRPr="008068D2">
        <w:rPr>
          <w:b/>
          <w:bCs/>
          <w:sz w:val="22"/>
          <w:szCs w:val="22"/>
        </w:rPr>
        <w:t>Sarmītes Šaicānes</w:t>
      </w:r>
      <w:r w:rsidRPr="008068D2">
        <w:rPr>
          <w:sz w:val="22"/>
          <w:szCs w:val="22"/>
        </w:rPr>
        <w:t xml:space="preserve"> personā, kura rīkojās pamatojoties uz novada pašvaldības nolikumu un iestādes nolikumu (turpmāk</w:t>
      </w:r>
      <w:r w:rsidRPr="008068D2">
        <w:rPr>
          <w:bCs/>
          <w:sz w:val="22"/>
          <w:szCs w:val="22"/>
        </w:rPr>
        <w:t xml:space="preserve"> – </w:t>
      </w:r>
      <w:r>
        <w:rPr>
          <w:bCs/>
          <w:sz w:val="22"/>
          <w:szCs w:val="22"/>
        </w:rPr>
        <w:t>VVĢ</w:t>
      </w:r>
      <w:r w:rsidRPr="008068D2">
        <w:rPr>
          <w:bCs/>
          <w:sz w:val="22"/>
          <w:szCs w:val="22"/>
        </w:rPr>
        <w:t>)</w:t>
      </w:r>
      <w:r>
        <w:rPr>
          <w:bCs/>
          <w:sz w:val="22"/>
          <w:szCs w:val="22"/>
        </w:rPr>
        <w:t xml:space="preserve">, </w:t>
      </w:r>
      <w:r w:rsidRPr="00DC3E11">
        <w:rPr>
          <w:sz w:val="22"/>
          <w:szCs w:val="22"/>
        </w:rPr>
        <w:t xml:space="preserve">no </w:t>
      </w:r>
      <w:r>
        <w:rPr>
          <w:sz w:val="22"/>
          <w:szCs w:val="22"/>
        </w:rPr>
        <w:t xml:space="preserve">otras </w:t>
      </w:r>
      <w:r w:rsidRPr="00DC3E11">
        <w:rPr>
          <w:sz w:val="22"/>
          <w:szCs w:val="22"/>
        </w:rPr>
        <w:t>puses,</w:t>
      </w:r>
    </w:p>
    <w:p w:rsidR="00BA44FF" w:rsidRDefault="00BA44FF" w:rsidP="00BA44FF">
      <w:pPr>
        <w:jc w:val="both"/>
        <w:rPr>
          <w:b/>
          <w:bCs/>
          <w:sz w:val="22"/>
          <w:szCs w:val="22"/>
        </w:rPr>
      </w:pPr>
    </w:p>
    <w:p w:rsidR="00BA44FF" w:rsidRPr="00AD3DBD" w:rsidRDefault="00BA44FF" w:rsidP="00BA44FF">
      <w:pPr>
        <w:jc w:val="both"/>
        <w:rPr>
          <w:bCs/>
          <w:sz w:val="22"/>
          <w:szCs w:val="22"/>
        </w:rPr>
      </w:pPr>
      <w:r w:rsidRPr="00DC3E11">
        <w:rPr>
          <w:b/>
          <w:bCs/>
          <w:sz w:val="22"/>
          <w:szCs w:val="22"/>
        </w:rPr>
        <w:t>… „….”</w:t>
      </w:r>
      <w:r w:rsidRPr="00DC3E11">
        <w:rPr>
          <w:sz w:val="22"/>
          <w:szCs w:val="22"/>
        </w:rPr>
        <w:t>,</w:t>
      </w:r>
      <w:r w:rsidRPr="00AD3DBD">
        <w:rPr>
          <w:sz w:val="22"/>
          <w:szCs w:val="22"/>
        </w:rPr>
        <w:t xml:space="preserve"> adrese ….., LV-…, </w:t>
      </w:r>
      <w:proofErr w:type="spellStart"/>
      <w:r w:rsidRPr="00AD3DBD">
        <w:rPr>
          <w:sz w:val="22"/>
          <w:szCs w:val="22"/>
        </w:rPr>
        <w:t>Reģ.Nr</w:t>
      </w:r>
      <w:proofErr w:type="spellEnd"/>
      <w:r w:rsidRPr="00AD3DBD">
        <w:rPr>
          <w:sz w:val="22"/>
          <w:szCs w:val="22"/>
        </w:rPr>
        <w:t>……., tās</w:t>
      </w:r>
      <w:r>
        <w:rPr>
          <w:sz w:val="22"/>
          <w:szCs w:val="22"/>
        </w:rPr>
        <w:t xml:space="preserve"> valdes</w:t>
      </w:r>
      <w:r w:rsidRPr="00AD3DBD">
        <w:rPr>
          <w:sz w:val="22"/>
          <w:szCs w:val="22"/>
        </w:rPr>
        <w:t xml:space="preserve"> ….. </w:t>
      </w:r>
      <w:r w:rsidRPr="00AD3DBD">
        <w:rPr>
          <w:b/>
          <w:bCs/>
          <w:sz w:val="22"/>
          <w:szCs w:val="22"/>
        </w:rPr>
        <w:t>……</w:t>
      </w:r>
      <w:r w:rsidRPr="00AD3DBD">
        <w:rPr>
          <w:sz w:val="22"/>
          <w:szCs w:val="22"/>
        </w:rPr>
        <w:t xml:space="preserve"> personā, kura darbojas uz statūtu pamata (turpmāk – Uzņēmējs), no </w:t>
      </w:r>
      <w:r>
        <w:rPr>
          <w:sz w:val="22"/>
          <w:szCs w:val="22"/>
        </w:rPr>
        <w:t>trešās</w:t>
      </w:r>
      <w:r w:rsidRPr="00AD3DBD">
        <w:rPr>
          <w:sz w:val="22"/>
          <w:szCs w:val="22"/>
        </w:rPr>
        <w:t xml:space="preserve"> puses,</w:t>
      </w:r>
    </w:p>
    <w:p w:rsidR="00BA44FF" w:rsidRPr="00AD3DBD" w:rsidRDefault="00BA44FF" w:rsidP="00BA44FF">
      <w:pPr>
        <w:tabs>
          <w:tab w:val="left" w:pos="0"/>
        </w:tabs>
        <w:jc w:val="both"/>
        <w:rPr>
          <w:sz w:val="22"/>
          <w:szCs w:val="22"/>
        </w:rPr>
      </w:pPr>
    </w:p>
    <w:p w:rsidR="00BA44FF" w:rsidRPr="004F7135" w:rsidRDefault="00BA44FF" w:rsidP="004F7135">
      <w:pPr>
        <w:jc w:val="both"/>
        <w:rPr>
          <w:rFonts w:eastAsia="SimSun"/>
          <w:bCs/>
          <w:sz w:val="22"/>
          <w:szCs w:val="22"/>
        </w:rPr>
      </w:pPr>
      <w:r w:rsidRPr="004F7135">
        <w:rPr>
          <w:sz w:val="22"/>
          <w:szCs w:val="22"/>
        </w:rPr>
        <w:t xml:space="preserve">visi kopā un katrs atsevišķi (turpmāk – Līdzēji), pamatojoties uz Viļakas novada domes Iepirkumu komisijas </w:t>
      </w:r>
      <w:r w:rsidR="004F7135" w:rsidRPr="004F7135">
        <w:rPr>
          <w:sz w:val="22"/>
          <w:szCs w:val="22"/>
        </w:rPr>
        <w:t>organizētā atklāta konkursa</w:t>
      </w:r>
      <w:r w:rsidRPr="004F7135">
        <w:rPr>
          <w:iCs/>
          <w:sz w:val="22"/>
          <w:szCs w:val="22"/>
        </w:rPr>
        <w:t xml:space="preserve"> </w:t>
      </w:r>
      <w:r w:rsidRPr="004F7135">
        <w:rPr>
          <w:sz w:val="22"/>
          <w:szCs w:val="22"/>
        </w:rPr>
        <w:t>„</w:t>
      </w:r>
      <w:r w:rsidR="004F7135" w:rsidRPr="004F7135">
        <w:rPr>
          <w:rFonts w:eastAsia="SimSun"/>
          <w:bCs/>
          <w:sz w:val="22"/>
          <w:szCs w:val="22"/>
        </w:rPr>
        <w:t>Viļakas Valsts ģimnāzijas ēkas pārbūve</w:t>
      </w:r>
      <w:r w:rsidR="004F7135">
        <w:rPr>
          <w:rFonts w:eastAsia="SimSun"/>
          <w:bCs/>
          <w:sz w:val="22"/>
          <w:szCs w:val="22"/>
        </w:rPr>
        <w:t xml:space="preserve"> </w:t>
      </w:r>
      <w:r w:rsidR="004F7135" w:rsidRPr="004F7135">
        <w:rPr>
          <w:rFonts w:eastAsia="SimSun"/>
          <w:bCs/>
          <w:sz w:val="22"/>
          <w:szCs w:val="22"/>
        </w:rPr>
        <w:t>ERAF darbības programmas projekta</w:t>
      </w:r>
      <w:r w:rsidR="004F7135">
        <w:rPr>
          <w:rFonts w:eastAsia="SimSun"/>
          <w:bCs/>
          <w:sz w:val="22"/>
          <w:szCs w:val="22"/>
        </w:rPr>
        <w:t xml:space="preserve"> </w:t>
      </w:r>
      <w:r w:rsidR="004F7135" w:rsidRPr="004F7135">
        <w:rPr>
          <w:rFonts w:eastAsia="SimSun"/>
          <w:bCs/>
          <w:sz w:val="22"/>
          <w:szCs w:val="22"/>
        </w:rPr>
        <w:t>“Modernizēt mācību vidi Viļakas Valsts ģimnāzijā” ietvaros</w:t>
      </w:r>
      <w:r w:rsidRPr="004F7135">
        <w:rPr>
          <w:sz w:val="22"/>
          <w:szCs w:val="22"/>
        </w:rPr>
        <w:t xml:space="preserve">” ar </w:t>
      </w:r>
      <w:proofErr w:type="spellStart"/>
      <w:r w:rsidRPr="004F7135">
        <w:rPr>
          <w:sz w:val="22"/>
          <w:szCs w:val="22"/>
        </w:rPr>
        <w:t>ID.Nr.VND</w:t>
      </w:r>
      <w:proofErr w:type="spellEnd"/>
      <w:r w:rsidRPr="004F7135">
        <w:rPr>
          <w:sz w:val="22"/>
          <w:szCs w:val="22"/>
        </w:rPr>
        <w:t xml:space="preserve"> 2018/1</w:t>
      </w:r>
      <w:r w:rsidR="004F7135" w:rsidRPr="004F7135">
        <w:rPr>
          <w:sz w:val="22"/>
          <w:szCs w:val="22"/>
        </w:rPr>
        <w:t>4</w:t>
      </w:r>
      <w:r w:rsidRPr="004F7135">
        <w:rPr>
          <w:sz w:val="22"/>
          <w:szCs w:val="22"/>
        </w:rPr>
        <w:t>/ERAF MI, rezultātiem un ….. iesniegto piedāvājumu, noslēdz šādu būvdarbu līgumu (turpmāk – Līgums):</w:t>
      </w:r>
    </w:p>
    <w:p w:rsidR="00BA44FF" w:rsidRPr="004F7135" w:rsidRDefault="00BA44FF" w:rsidP="004F7135">
      <w:pPr>
        <w:ind w:firstLine="1"/>
        <w:jc w:val="both"/>
        <w:rPr>
          <w:sz w:val="22"/>
          <w:szCs w:val="22"/>
        </w:rPr>
      </w:pPr>
    </w:p>
    <w:p w:rsidR="00BA44FF" w:rsidRPr="00AD3DBD" w:rsidRDefault="00BA44FF" w:rsidP="00BA44FF">
      <w:pPr>
        <w:pStyle w:val="NormalWeb"/>
        <w:spacing w:before="0"/>
        <w:ind w:left="420" w:hanging="420"/>
        <w:jc w:val="center"/>
        <w:rPr>
          <w:b/>
          <w:bCs/>
          <w:color w:val="000000"/>
          <w:sz w:val="22"/>
          <w:szCs w:val="22"/>
        </w:rPr>
      </w:pPr>
      <w:r w:rsidRPr="00AD3DBD">
        <w:rPr>
          <w:b/>
          <w:bCs/>
          <w:color w:val="000000"/>
          <w:sz w:val="22"/>
          <w:szCs w:val="22"/>
        </w:rPr>
        <w:t>1.</w:t>
      </w:r>
      <w:r w:rsidRPr="00AD3DBD">
        <w:rPr>
          <w:sz w:val="22"/>
          <w:szCs w:val="22"/>
        </w:rPr>
        <w:t xml:space="preserve">     </w:t>
      </w:r>
      <w:r w:rsidRPr="00AD3DBD">
        <w:rPr>
          <w:b/>
          <w:bCs/>
          <w:color w:val="000000"/>
          <w:sz w:val="22"/>
          <w:szCs w:val="22"/>
        </w:rPr>
        <w:t>Līguma priekšmets</w:t>
      </w:r>
    </w:p>
    <w:p w:rsidR="00BA44FF" w:rsidRPr="00AD3DBD" w:rsidRDefault="00BA44FF" w:rsidP="00BA44FF">
      <w:pPr>
        <w:pStyle w:val="NormalWeb"/>
        <w:spacing w:before="0"/>
        <w:jc w:val="both"/>
        <w:rPr>
          <w:sz w:val="22"/>
          <w:szCs w:val="22"/>
        </w:rPr>
      </w:pPr>
    </w:p>
    <w:p w:rsidR="00BA44FF" w:rsidRPr="00A5539B" w:rsidRDefault="00BA44FF" w:rsidP="00BA44FF">
      <w:pPr>
        <w:pStyle w:val="List"/>
        <w:ind w:left="0" w:firstLine="0"/>
        <w:jc w:val="both"/>
        <w:rPr>
          <w:bCs/>
          <w:sz w:val="22"/>
          <w:szCs w:val="22"/>
        </w:rPr>
      </w:pPr>
      <w:r w:rsidRPr="00A5539B">
        <w:rPr>
          <w:sz w:val="22"/>
          <w:szCs w:val="22"/>
        </w:rPr>
        <w:t xml:space="preserve">1.1. Uzņēmējs apņemas ar </w:t>
      </w:r>
      <w:bookmarkStart w:id="17" w:name="_Toc244397565"/>
      <w:r w:rsidRPr="00A5539B">
        <w:rPr>
          <w:sz w:val="22"/>
          <w:szCs w:val="22"/>
        </w:rPr>
        <w:t>savu darbaspēku, tehniku, iekārtām un materiāliem veikt Viļakas Valsts ģimnāzijas</w:t>
      </w:r>
      <w:r w:rsidR="00993183">
        <w:rPr>
          <w:sz w:val="22"/>
          <w:szCs w:val="22"/>
        </w:rPr>
        <w:t xml:space="preserve"> ēkas</w:t>
      </w:r>
      <w:r>
        <w:rPr>
          <w:sz w:val="22"/>
          <w:szCs w:val="22"/>
        </w:rPr>
        <w:t xml:space="preserve"> (turpmāk – Objekts)</w:t>
      </w:r>
      <w:r w:rsidRPr="00A5539B">
        <w:rPr>
          <w:sz w:val="22"/>
          <w:szCs w:val="22"/>
        </w:rPr>
        <w:t xml:space="preserve"> </w:t>
      </w:r>
      <w:r w:rsidR="00993183">
        <w:rPr>
          <w:sz w:val="22"/>
          <w:szCs w:val="22"/>
        </w:rPr>
        <w:t>pārbūvi</w:t>
      </w:r>
      <w:r w:rsidRPr="00A5539B">
        <w:rPr>
          <w:sz w:val="22"/>
          <w:szCs w:val="22"/>
        </w:rPr>
        <w:t xml:space="preserve"> (turpmāk – Darbi)</w:t>
      </w:r>
      <w:r>
        <w:rPr>
          <w:sz w:val="22"/>
          <w:szCs w:val="22"/>
        </w:rPr>
        <w:t xml:space="preserve"> Pils ielā 1</w:t>
      </w:r>
      <w:r w:rsidR="00993183">
        <w:rPr>
          <w:sz w:val="22"/>
          <w:szCs w:val="22"/>
        </w:rPr>
        <w:t>1</w:t>
      </w:r>
      <w:r>
        <w:rPr>
          <w:sz w:val="22"/>
          <w:szCs w:val="22"/>
        </w:rPr>
        <w:t>, Viļakā,</w:t>
      </w:r>
      <w:r w:rsidRPr="00A5539B">
        <w:rPr>
          <w:sz w:val="22"/>
          <w:szCs w:val="22"/>
        </w:rPr>
        <w:t xml:space="preserve"> ERAF </w:t>
      </w:r>
      <w:r w:rsidRPr="00A5539B">
        <w:rPr>
          <w:sz w:val="22"/>
          <w:szCs w:val="22"/>
          <w:shd w:val="clear" w:color="auto" w:fill="FFFFFF"/>
        </w:rPr>
        <w:t>specifiskā atbalsta mērķa 8.1.2 “Uzlabot vispārējās izglītības iestāžu mācību vidi 3.kārta” un</w:t>
      </w:r>
      <w:r w:rsidRPr="00A5539B">
        <w:rPr>
          <w:sz w:val="22"/>
          <w:szCs w:val="22"/>
        </w:rPr>
        <w:t xml:space="preserve"> </w:t>
      </w:r>
      <w:r w:rsidRPr="00A5539B">
        <w:rPr>
          <w:iCs/>
          <w:sz w:val="22"/>
          <w:szCs w:val="22"/>
          <w:shd w:val="clear" w:color="auto" w:fill="FFFFFF"/>
        </w:rPr>
        <w:t>projekta Nr.8.1.2.0/18/I/001 “Modernizēt mācību vidi Viļakas Valsts ģimnāzijā” realizācijas ietvaros</w:t>
      </w:r>
      <w:r w:rsidRPr="00A5539B">
        <w:rPr>
          <w:sz w:val="22"/>
          <w:szCs w:val="22"/>
        </w:rPr>
        <w:t xml:space="preserve">, atbilstoši Uzņēmēja iesniegtajam finanšu piedāvājumam (skat. </w:t>
      </w:r>
      <w:r w:rsidRPr="00A5539B">
        <w:rPr>
          <w:i/>
          <w:iCs/>
          <w:sz w:val="22"/>
          <w:szCs w:val="22"/>
        </w:rPr>
        <w:t>Pielikumu</w:t>
      </w:r>
      <w:r w:rsidRPr="00A5539B">
        <w:rPr>
          <w:sz w:val="22"/>
          <w:szCs w:val="22"/>
        </w:rPr>
        <w:t>)</w:t>
      </w:r>
      <w:bookmarkEnd w:id="17"/>
      <w:r w:rsidRPr="00A5539B">
        <w:rPr>
          <w:sz w:val="22"/>
          <w:szCs w:val="22"/>
        </w:rPr>
        <w:t>.</w:t>
      </w:r>
    </w:p>
    <w:p w:rsidR="00BA44FF" w:rsidRPr="00A5539B" w:rsidRDefault="00BA44FF" w:rsidP="00BA44FF">
      <w:pPr>
        <w:jc w:val="both"/>
        <w:rPr>
          <w:b/>
          <w:bCs/>
          <w:sz w:val="22"/>
          <w:szCs w:val="22"/>
        </w:rPr>
      </w:pPr>
    </w:p>
    <w:p w:rsidR="00BA44FF" w:rsidRPr="00A5539B" w:rsidRDefault="00BA44FF" w:rsidP="00BA44FF">
      <w:pPr>
        <w:pStyle w:val="NormalWeb"/>
        <w:spacing w:before="0"/>
        <w:ind w:left="420" w:hanging="420"/>
        <w:jc w:val="center"/>
        <w:rPr>
          <w:sz w:val="22"/>
          <w:szCs w:val="22"/>
        </w:rPr>
      </w:pPr>
      <w:r w:rsidRPr="00A5539B">
        <w:rPr>
          <w:b/>
          <w:bCs/>
          <w:sz w:val="22"/>
          <w:szCs w:val="22"/>
        </w:rPr>
        <w:t>2.</w:t>
      </w:r>
      <w:r w:rsidRPr="00A5539B">
        <w:rPr>
          <w:sz w:val="22"/>
          <w:szCs w:val="22"/>
        </w:rPr>
        <w:t xml:space="preserve">     </w:t>
      </w:r>
      <w:r w:rsidRPr="00A5539B">
        <w:rPr>
          <w:b/>
          <w:bCs/>
          <w:sz w:val="22"/>
          <w:szCs w:val="22"/>
        </w:rPr>
        <w:t>Līgumcena un norēķinu kārtība</w:t>
      </w:r>
    </w:p>
    <w:p w:rsidR="00BA44FF" w:rsidRPr="00A5539B" w:rsidRDefault="00BA44FF" w:rsidP="00BA44FF">
      <w:pPr>
        <w:pStyle w:val="NormalWeb"/>
        <w:spacing w:before="0"/>
        <w:jc w:val="center"/>
        <w:rPr>
          <w:sz w:val="22"/>
          <w:szCs w:val="22"/>
        </w:rPr>
      </w:pPr>
      <w:r w:rsidRPr="00A5539B">
        <w:rPr>
          <w:b/>
          <w:bCs/>
          <w:sz w:val="22"/>
          <w:szCs w:val="22"/>
        </w:rPr>
        <w:t> </w:t>
      </w:r>
    </w:p>
    <w:p w:rsidR="00BA44FF" w:rsidRPr="00CC387A" w:rsidRDefault="00BA44FF" w:rsidP="00BA44FF">
      <w:pPr>
        <w:widowControl w:val="0"/>
        <w:suppressAutoHyphens w:val="0"/>
        <w:overflowPunct w:val="0"/>
        <w:autoSpaceDE w:val="0"/>
        <w:autoSpaceDN w:val="0"/>
        <w:adjustRightInd w:val="0"/>
        <w:ind w:right="-61"/>
        <w:jc w:val="both"/>
        <w:rPr>
          <w:sz w:val="22"/>
          <w:szCs w:val="22"/>
        </w:rPr>
      </w:pPr>
      <w:r w:rsidRPr="00CC387A">
        <w:rPr>
          <w:sz w:val="22"/>
          <w:szCs w:val="22"/>
        </w:rPr>
        <w:t>2.1. Pasūtītājs par Līguma 1.1.punktā noteiktajiem Darbiem samaksā Uzņēmējam</w:t>
      </w:r>
      <w:r w:rsidRPr="00CC387A">
        <w:rPr>
          <w:b/>
          <w:bCs/>
          <w:sz w:val="22"/>
          <w:szCs w:val="22"/>
        </w:rPr>
        <w:t xml:space="preserve"> ……. EUR (……… </w:t>
      </w:r>
      <w:r w:rsidRPr="00CC387A">
        <w:rPr>
          <w:b/>
          <w:bCs/>
          <w:i/>
          <w:iCs/>
          <w:sz w:val="22"/>
          <w:szCs w:val="22"/>
        </w:rPr>
        <w:t>euro</w:t>
      </w:r>
      <w:r w:rsidRPr="00CC387A">
        <w:rPr>
          <w:b/>
          <w:bCs/>
          <w:sz w:val="22"/>
          <w:szCs w:val="22"/>
        </w:rPr>
        <w:t>, …. centi)</w:t>
      </w:r>
      <w:r w:rsidRPr="00CC387A">
        <w:rPr>
          <w:sz w:val="22"/>
          <w:szCs w:val="22"/>
        </w:rPr>
        <w:t>. Par PVN samaksu atbild Pasūtītājs.</w:t>
      </w:r>
    </w:p>
    <w:p w:rsidR="00BA44FF" w:rsidRPr="00CC387A" w:rsidRDefault="00BA44FF" w:rsidP="00BA44FF">
      <w:pPr>
        <w:rPr>
          <w:sz w:val="22"/>
          <w:szCs w:val="22"/>
        </w:rPr>
      </w:pPr>
    </w:p>
    <w:p w:rsidR="00CC387A" w:rsidRPr="00CC387A" w:rsidRDefault="00CC387A" w:rsidP="00CC387A">
      <w:pPr>
        <w:jc w:val="both"/>
        <w:rPr>
          <w:sz w:val="22"/>
          <w:szCs w:val="22"/>
        </w:rPr>
      </w:pPr>
      <w:r>
        <w:rPr>
          <w:sz w:val="22"/>
          <w:szCs w:val="22"/>
        </w:rPr>
        <w:t>2</w:t>
      </w:r>
      <w:r w:rsidRPr="00CC387A">
        <w:rPr>
          <w:sz w:val="22"/>
          <w:szCs w:val="22"/>
        </w:rPr>
        <w:t>.</w:t>
      </w:r>
      <w:r>
        <w:rPr>
          <w:sz w:val="22"/>
          <w:szCs w:val="22"/>
        </w:rPr>
        <w:t>2</w:t>
      </w:r>
      <w:r w:rsidRPr="00CC387A">
        <w:rPr>
          <w:sz w:val="22"/>
          <w:szCs w:val="22"/>
        </w:rPr>
        <w:t xml:space="preserve">. Uzņēmējs ir tiesīgs prasīt avansa izmaksu līdz 20% no līgumcenas (bez PVN). Avanss tiek izmaksāts </w:t>
      </w:r>
      <w:r w:rsidRPr="00CC387A">
        <w:rPr>
          <w:b/>
          <w:sz w:val="22"/>
          <w:szCs w:val="22"/>
        </w:rPr>
        <w:t>nākamajā dienā pēc aizņēmuma saņemšanas no Valsts Kases (30 kalendāro dienu laikā pēc rēķina iesniegšanas Pasūtītājam)</w:t>
      </w:r>
      <w:r w:rsidRPr="00CC387A">
        <w:rPr>
          <w:sz w:val="22"/>
          <w:szCs w:val="22"/>
        </w:rPr>
        <w:t xml:space="preserve">. </w:t>
      </w:r>
      <w:r w:rsidRPr="00CC387A">
        <w:rPr>
          <w:sz w:val="22"/>
          <w:szCs w:val="22"/>
          <w:shd w:val="clear" w:color="auto" w:fill="FFFFFF"/>
        </w:rPr>
        <w:t>Izmaksātais avanss tiek dzēsts proporcionāli paveiktā darba apjomam, veicot starpmaksājumu.</w:t>
      </w:r>
    </w:p>
    <w:p w:rsidR="00CC387A" w:rsidRPr="00CC387A" w:rsidRDefault="00CC387A" w:rsidP="00CC387A">
      <w:pPr>
        <w:jc w:val="both"/>
        <w:rPr>
          <w:sz w:val="22"/>
          <w:szCs w:val="22"/>
        </w:rPr>
      </w:pPr>
    </w:p>
    <w:p w:rsidR="00CC387A" w:rsidRPr="00CC387A" w:rsidRDefault="00CC387A" w:rsidP="00CC387A">
      <w:pPr>
        <w:jc w:val="both"/>
        <w:rPr>
          <w:sz w:val="22"/>
          <w:szCs w:val="22"/>
        </w:rPr>
      </w:pPr>
      <w:r>
        <w:rPr>
          <w:sz w:val="22"/>
          <w:szCs w:val="22"/>
        </w:rPr>
        <w:t>2.3</w:t>
      </w:r>
      <w:r w:rsidRPr="00CC387A">
        <w:rPr>
          <w:sz w:val="22"/>
          <w:szCs w:val="22"/>
        </w:rPr>
        <w:t xml:space="preserve">. Uzņēmējs ir tiesīgs prasīt divus starpmaksājumus par faktiski paveikto darbu apjomu. Katra starpmaksājuma pieprasījuma apmērs nedrīkst pārsniegt 30% no līgumcenas (bez PVN), ņemot vērā, ka </w:t>
      </w:r>
      <w:r w:rsidRPr="00CC387A">
        <w:rPr>
          <w:sz w:val="22"/>
          <w:szCs w:val="22"/>
        </w:rPr>
        <w:lastRenderedPageBreak/>
        <w:t xml:space="preserve">vispirms tiek dzēsts izmaksātais avanss. Starpmaksājums tiek izmaksāts </w:t>
      </w:r>
      <w:r w:rsidRPr="00CC387A">
        <w:rPr>
          <w:b/>
          <w:sz w:val="22"/>
          <w:szCs w:val="22"/>
        </w:rPr>
        <w:t>20 (divdesmit) kalendāro dienu</w:t>
      </w:r>
      <w:r w:rsidRPr="00CC387A">
        <w:rPr>
          <w:sz w:val="22"/>
          <w:szCs w:val="22"/>
        </w:rPr>
        <w:t xml:space="preserve"> laikā pēc rēķina iesniegšanas.</w:t>
      </w:r>
    </w:p>
    <w:p w:rsidR="00CC387A" w:rsidRPr="00CC387A" w:rsidRDefault="00CC387A" w:rsidP="00CC387A">
      <w:pPr>
        <w:jc w:val="both"/>
        <w:rPr>
          <w:sz w:val="22"/>
          <w:szCs w:val="22"/>
        </w:rPr>
      </w:pPr>
    </w:p>
    <w:p w:rsidR="00CC387A" w:rsidRPr="00CC387A" w:rsidRDefault="00CC387A" w:rsidP="00CC387A">
      <w:pPr>
        <w:jc w:val="both"/>
        <w:rPr>
          <w:sz w:val="22"/>
          <w:szCs w:val="22"/>
        </w:rPr>
      </w:pPr>
      <w:r>
        <w:rPr>
          <w:sz w:val="22"/>
          <w:szCs w:val="22"/>
        </w:rPr>
        <w:t>2.4</w:t>
      </w:r>
      <w:r w:rsidRPr="00CC387A">
        <w:rPr>
          <w:sz w:val="22"/>
          <w:szCs w:val="22"/>
        </w:rPr>
        <w:t xml:space="preserve">. Atlikums no līgumcenas (bez PVN) tiek izmaksāta </w:t>
      </w:r>
      <w:r w:rsidRPr="00CC387A">
        <w:rPr>
          <w:b/>
          <w:sz w:val="22"/>
          <w:szCs w:val="22"/>
        </w:rPr>
        <w:t>15 (piecpadsmit) kalendāro dienu</w:t>
      </w:r>
      <w:r w:rsidRPr="00CC387A">
        <w:rPr>
          <w:sz w:val="22"/>
          <w:szCs w:val="22"/>
        </w:rPr>
        <w:t xml:space="preserve"> laikā pēc līgumsaistību pilnīgas izpildes un pieņemšanas – nodošanas </w:t>
      </w:r>
      <w:smartTag w:uri="schemas-tilde-lv/tildestengine" w:element="veidnes">
        <w:smartTagPr>
          <w:attr w:name="baseform" w:val="akt|s"/>
          <w:attr w:name="id" w:val="-1"/>
          <w:attr w:name="text" w:val="akta"/>
        </w:smartTagPr>
        <w:r w:rsidRPr="00CC387A">
          <w:rPr>
            <w:sz w:val="22"/>
            <w:szCs w:val="22"/>
          </w:rPr>
          <w:t>akta</w:t>
        </w:r>
      </w:smartTag>
      <w:r w:rsidRPr="00CC387A">
        <w:rPr>
          <w:sz w:val="22"/>
          <w:szCs w:val="22"/>
        </w:rPr>
        <w:t xml:space="preserve"> abpusējas parakstīšanas.</w:t>
      </w:r>
    </w:p>
    <w:p w:rsidR="00CC387A" w:rsidRPr="00CC387A" w:rsidRDefault="00CC387A" w:rsidP="00CC387A">
      <w:pPr>
        <w:jc w:val="both"/>
        <w:rPr>
          <w:sz w:val="22"/>
          <w:szCs w:val="22"/>
        </w:rPr>
      </w:pPr>
    </w:p>
    <w:p w:rsidR="00CC387A" w:rsidRPr="00CC387A" w:rsidRDefault="00CC387A" w:rsidP="00CC387A">
      <w:pPr>
        <w:jc w:val="both"/>
        <w:rPr>
          <w:sz w:val="22"/>
          <w:szCs w:val="22"/>
        </w:rPr>
      </w:pPr>
      <w:r>
        <w:rPr>
          <w:sz w:val="22"/>
          <w:szCs w:val="22"/>
        </w:rPr>
        <w:t>2.5</w:t>
      </w:r>
      <w:r w:rsidRPr="00CC387A">
        <w:rPr>
          <w:sz w:val="22"/>
          <w:szCs w:val="22"/>
        </w:rPr>
        <w:t>. Līguma izpildes laikā līgum</w:t>
      </w:r>
      <w:r>
        <w:rPr>
          <w:sz w:val="22"/>
          <w:szCs w:val="22"/>
        </w:rPr>
        <w:t>cenas</w:t>
      </w:r>
      <w:r w:rsidRPr="00CC387A">
        <w:rPr>
          <w:sz w:val="22"/>
          <w:szCs w:val="22"/>
          <w:bdr w:val="none" w:sz="0" w:space="0" w:color="auto" w:frame="1"/>
          <w:shd w:val="clear" w:color="auto" w:fill="FFFFFF"/>
        </w:rPr>
        <w:t xml:space="preserve"> izmaiņas nav pieļaujams. </w:t>
      </w:r>
      <w:r w:rsidRPr="00CC387A">
        <w:rPr>
          <w:sz w:val="22"/>
          <w:szCs w:val="22"/>
        </w:rPr>
        <w:t xml:space="preserve">Pretendents uzņemas visu risku, kas saistīts ar iespējamo </w:t>
      </w:r>
      <w:proofErr w:type="spellStart"/>
      <w:r w:rsidRPr="00CC387A">
        <w:rPr>
          <w:sz w:val="22"/>
          <w:szCs w:val="22"/>
        </w:rPr>
        <w:t>būvizmaksu</w:t>
      </w:r>
      <w:proofErr w:type="spellEnd"/>
      <w:r w:rsidRPr="00CC387A">
        <w:rPr>
          <w:sz w:val="22"/>
          <w:szCs w:val="22"/>
        </w:rPr>
        <w:t xml:space="preserve"> sadārdzinājumu </w:t>
      </w:r>
      <w:r w:rsidR="0026663B">
        <w:rPr>
          <w:sz w:val="22"/>
          <w:szCs w:val="22"/>
        </w:rPr>
        <w:t>D</w:t>
      </w:r>
      <w:r w:rsidRPr="00CC387A">
        <w:rPr>
          <w:sz w:val="22"/>
          <w:szCs w:val="22"/>
        </w:rPr>
        <w:t>arbu veikšanas gaitā, un tas nekādā veidā nevar ietekmēt līgumcenu.</w:t>
      </w:r>
    </w:p>
    <w:p w:rsidR="00BA44FF" w:rsidRPr="00CC387A" w:rsidRDefault="00BA44FF" w:rsidP="00BA44FF">
      <w:pPr>
        <w:jc w:val="both"/>
        <w:rPr>
          <w:sz w:val="22"/>
          <w:szCs w:val="22"/>
        </w:rPr>
      </w:pPr>
    </w:p>
    <w:p w:rsidR="00BA44FF" w:rsidRPr="00CC387A" w:rsidRDefault="00BA44FF" w:rsidP="00BA44FF">
      <w:pPr>
        <w:pStyle w:val="tv2132"/>
        <w:spacing w:line="240" w:lineRule="auto"/>
        <w:ind w:firstLine="0"/>
        <w:jc w:val="both"/>
        <w:rPr>
          <w:color w:val="auto"/>
          <w:sz w:val="22"/>
          <w:szCs w:val="22"/>
        </w:rPr>
      </w:pPr>
      <w:r w:rsidRPr="00CC387A">
        <w:rPr>
          <w:color w:val="auto"/>
          <w:sz w:val="22"/>
          <w:szCs w:val="22"/>
        </w:rPr>
        <w:t>2.</w:t>
      </w:r>
      <w:r w:rsidR="00CC387A">
        <w:rPr>
          <w:color w:val="auto"/>
          <w:sz w:val="22"/>
          <w:szCs w:val="22"/>
        </w:rPr>
        <w:t>6</w:t>
      </w:r>
      <w:r w:rsidRPr="00CC387A">
        <w:rPr>
          <w:color w:val="auto"/>
          <w:sz w:val="22"/>
          <w:szCs w:val="22"/>
        </w:rPr>
        <w:t>. Pēc Uzņēmēja nolīgtā apakšuzņēmēja pieprasījuma, maksājumus par apakšuzņēmēja sniegtajiem būvdarbiem/pakalpojumiem/piegādēm, kuru apmaksas termiņu Uzņēmējs kavē, ja Pasūtītājs nav izmaksājis visu Uzņēmējam pienākošos līgumcenu, Pasūtītājs uz apakšuzņēmēja iesniegta rēķina pamata pārskaita tieši apakšuzņēmējam un par attiecīgo summu samazina maksājumu Uzņēmējam. Pasūtītājs pirms apakšuzņēmēja rēķina apmaksas informē par šādu pieprasījumu Uzņēmēju un ļauj tam izteikt viedokli par pieprasījuma pamatotību.</w:t>
      </w:r>
    </w:p>
    <w:p w:rsidR="00BA44FF" w:rsidRPr="00CC387A" w:rsidRDefault="00BA44FF" w:rsidP="00BA44FF">
      <w:pPr>
        <w:pStyle w:val="tv2132"/>
        <w:spacing w:line="240" w:lineRule="auto"/>
        <w:ind w:firstLine="0"/>
        <w:jc w:val="both"/>
        <w:rPr>
          <w:color w:val="auto"/>
          <w:sz w:val="22"/>
          <w:szCs w:val="22"/>
        </w:rPr>
      </w:pPr>
    </w:p>
    <w:p w:rsidR="00BA44FF" w:rsidRPr="00F21B22" w:rsidRDefault="00BA44FF" w:rsidP="00BA44FF">
      <w:pPr>
        <w:jc w:val="both"/>
        <w:rPr>
          <w:sz w:val="22"/>
          <w:szCs w:val="22"/>
        </w:rPr>
      </w:pPr>
      <w:r w:rsidRPr="00CC387A">
        <w:rPr>
          <w:sz w:val="22"/>
          <w:szCs w:val="22"/>
        </w:rPr>
        <w:t>2.</w:t>
      </w:r>
      <w:r w:rsidR="00CC387A">
        <w:rPr>
          <w:sz w:val="22"/>
          <w:szCs w:val="22"/>
        </w:rPr>
        <w:t>7</w:t>
      </w:r>
      <w:r w:rsidRPr="00CC387A">
        <w:rPr>
          <w:sz w:val="22"/>
          <w:szCs w:val="22"/>
        </w:rPr>
        <w:t xml:space="preserve">. Apakšuzņēmēja pieprasītā summa tiek izmaksāta </w:t>
      </w:r>
      <w:r w:rsidRPr="00CC387A">
        <w:rPr>
          <w:b/>
          <w:bCs/>
          <w:sz w:val="22"/>
          <w:szCs w:val="22"/>
        </w:rPr>
        <w:t>15 (piecpadsmit) kalendāro dienu</w:t>
      </w:r>
      <w:r w:rsidRPr="00CC387A">
        <w:rPr>
          <w:sz w:val="22"/>
          <w:szCs w:val="22"/>
        </w:rPr>
        <w:t xml:space="preserve"> laikā pēc apakšuzņēmēja</w:t>
      </w:r>
      <w:r w:rsidRPr="007778D1">
        <w:rPr>
          <w:sz w:val="22"/>
          <w:szCs w:val="22"/>
        </w:rPr>
        <w:t xml:space="preserve"> pieprasījuma</w:t>
      </w:r>
      <w:r>
        <w:rPr>
          <w:sz w:val="22"/>
          <w:szCs w:val="22"/>
        </w:rPr>
        <w:t xml:space="preserve"> saņemšanas</w:t>
      </w:r>
      <w:r w:rsidRPr="007778D1">
        <w:rPr>
          <w:sz w:val="22"/>
          <w:szCs w:val="22"/>
        </w:rPr>
        <w:t>.</w:t>
      </w:r>
    </w:p>
    <w:p w:rsidR="00BA44FF" w:rsidRPr="00F21B22" w:rsidRDefault="00BA44FF" w:rsidP="00BA44FF">
      <w:pPr>
        <w:pStyle w:val="NormalWeb"/>
        <w:spacing w:before="0"/>
        <w:jc w:val="both"/>
        <w:rPr>
          <w:sz w:val="22"/>
          <w:szCs w:val="22"/>
        </w:rPr>
      </w:pPr>
    </w:p>
    <w:p w:rsidR="00BA44FF" w:rsidRPr="00F21B22" w:rsidRDefault="00BA44FF" w:rsidP="00BA44FF">
      <w:pPr>
        <w:pStyle w:val="NormalWeb"/>
        <w:spacing w:before="0"/>
        <w:ind w:left="420" w:hanging="420"/>
        <w:jc w:val="center"/>
        <w:rPr>
          <w:sz w:val="22"/>
          <w:szCs w:val="22"/>
        </w:rPr>
      </w:pPr>
      <w:r w:rsidRPr="00F21B22">
        <w:rPr>
          <w:b/>
          <w:bCs/>
          <w:sz w:val="22"/>
          <w:szCs w:val="22"/>
        </w:rPr>
        <w:t>3.</w:t>
      </w:r>
      <w:r>
        <w:rPr>
          <w:sz w:val="22"/>
          <w:szCs w:val="22"/>
        </w:rPr>
        <w:t xml:space="preserve"> </w:t>
      </w:r>
      <w:r w:rsidRPr="00F21B22">
        <w:rPr>
          <w:b/>
          <w:bCs/>
          <w:sz w:val="22"/>
          <w:szCs w:val="22"/>
        </w:rPr>
        <w:t>Līguma izpildes termiņš</w:t>
      </w:r>
    </w:p>
    <w:p w:rsidR="00BA44FF" w:rsidRPr="00F21B22" w:rsidRDefault="00BA44FF" w:rsidP="00BA44FF">
      <w:pPr>
        <w:pStyle w:val="NormalWeb"/>
        <w:spacing w:before="0"/>
        <w:jc w:val="both"/>
        <w:rPr>
          <w:sz w:val="22"/>
          <w:szCs w:val="22"/>
        </w:rPr>
      </w:pPr>
    </w:p>
    <w:p w:rsidR="00BA44FF" w:rsidRPr="00FC3F3D" w:rsidRDefault="00BA44FF" w:rsidP="00BA44FF">
      <w:pPr>
        <w:pStyle w:val="List"/>
        <w:ind w:left="0" w:firstLine="0"/>
        <w:jc w:val="both"/>
        <w:rPr>
          <w:b/>
          <w:bCs/>
          <w:sz w:val="22"/>
          <w:szCs w:val="22"/>
        </w:rPr>
      </w:pPr>
      <w:r>
        <w:rPr>
          <w:sz w:val="22"/>
          <w:szCs w:val="22"/>
        </w:rPr>
        <w:t>3</w:t>
      </w:r>
      <w:r w:rsidRPr="00E80E4D">
        <w:rPr>
          <w:sz w:val="22"/>
          <w:szCs w:val="22"/>
        </w:rPr>
        <w:t>.</w:t>
      </w:r>
      <w:r>
        <w:rPr>
          <w:sz w:val="22"/>
          <w:szCs w:val="22"/>
        </w:rPr>
        <w:t>1</w:t>
      </w:r>
      <w:r w:rsidRPr="00E80E4D">
        <w:rPr>
          <w:sz w:val="22"/>
          <w:szCs w:val="22"/>
        </w:rPr>
        <w:t xml:space="preserve">. Līguma izpildes laiks – līdz </w:t>
      </w:r>
      <w:r w:rsidRPr="00FC3F3D">
        <w:rPr>
          <w:b/>
          <w:bCs/>
          <w:sz w:val="22"/>
          <w:szCs w:val="22"/>
        </w:rPr>
        <w:t>………..201</w:t>
      </w:r>
      <w:r>
        <w:rPr>
          <w:b/>
          <w:bCs/>
          <w:sz w:val="22"/>
          <w:szCs w:val="22"/>
        </w:rPr>
        <w:t>8</w:t>
      </w:r>
      <w:r w:rsidRPr="00FC3F3D">
        <w:rPr>
          <w:b/>
          <w:bCs/>
          <w:sz w:val="22"/>
          <w:szCs w:val="22"/>
        </w:rPr>
        <w:t>.</w:t>
      </w:r>
    </w:p>
    <w:p w:rsidR="00BA44FF" w:rsidRPr="00E80E4D" w:rsidRDefault="00BA44FF" w:rsidP="00BA44FF">
      <w:pPr>
        <w:pStyle w:val="BodyTextIndent2"/>
        <w:spacing w:after="0" w:line="240" w:lineRule="auto"/>
        <w:ind w:left="0"/>
        <w:jc w:val="both"/>
        <w:rPr>
          <w:sz w:val="22"/>
          <w:szCs w:val="22"/>
        </w:rPr>
      </w:pPr>
    </w:p>
    <w:p w:rsidR="00BA44FF" w:rsidRPr="00F21B22" w:rsidRDefault="00BA44FF" w:rsidP="00BA44FF">
      <w:pPr>
        <w:pStyle w:val="BodyTextIndent2"/>
        <w:spacing w:after="0" w:line="240" w:lineRule="auto"/>
        <w:ind w:left="0"/>
        <w:jc w:val="both"/>
        <w:rPr>
          <w:b/>
          <w:bCs/>
          <w:color w:val="000000"/>
          <w:sz w:val="22"/>
          <w:szCs w:val="22"/>
        </w:rPr>
      </w:pPr>
      <w:r>
        <w:rPr>
          <w:sz w:val="22"/>
          <w:szCs w:val="22"/>
        </w:rPr>
        <w:t>3.2</w:t>
      </w:r>
      <w:r w:rsidRPr="00F21B22">
        <w:rPr>
          <w:sz w:val="22"/>
          <w:szCs w:val="22"/>
        </w:rPr>
        <w:t>. Līguma izpildes termiņu Līdzēji</w:t>
      </w:r>
      <w:r>
        <w:rPr>
          <w:sz w:val="22"/>
          <w:szCs w:val="22"/>
        </w:rPr>
        <w:t xml:space="preserve"> nav tiesīgi</w:t>
      </w:r>
      <w:r w:rsidRPr="00F21B22">
        <w:rPr>
          <w:sz w:val="22"/>
          <w:szCs w:val="22"/>
        </w:rPr>
        <w:t xml:space="preserve"> grozīt.</w:t>
      </w:r>
    </w:p>
    <w:p w:rsidR="00BA44FF" w:rsidRPr="00F21B22" w:rsidRDefault="00BA44FF" w:rsidP="00BA44FF">
      <w:pPr>
        <w:pStyle w:val="List"/>
        <w:ind w:left="0" w:firstLine="0"/>
        <w:jc w:val="both"/>
        <w:rPr>
          <w:sz w:val="22"/>
          <w:szCs w:val="22"/>
        </w:rPr>
      </w:pPr>
      <w:r w:rsidRPr="00F21B22">
        <w:rPr>
          <w:sz w:val="22"/>
          <w:szCs w:val="22"/>
        </w:rPr>
        <w:t> </w:t>
      </w:r>
    </w:p>
    <w:p w:rsidR="00BA44FF" w:rsidRPr="007C00D6" w:rsidRDefault="00BA44FF" w:rsidP="00BA44FF">
      <w:pPr>
        <w:jc w:val="center"/>
        <w:rPr>
          <w:b/>
          <w:sz w:val="22"/>
          <w:szCs w:val="22"/>
        </w:rPr>
      </w:pPr>
      <w:r w:rsidRPr="007C00D6">
        <w:rPr>
          <w:b/>
          <w:sz w:val="22"/>
          <w:szCs w:val="22"/>
        </w:rPr>
        <w:t>4. Pasūtītāja saistības</w:t>
      </w:r>
    </w:p>
    <w:p w:rsidR="00BA44FF" w:rsidRPr="007C00D6" w:rsidRDefault="00BA44FF" w:rsidP="00BA44FF">
      <w:pPr>
        <w:jc w:val="center"/>
        <w:rPr>
          <w:b/>
          <w:sz w:val="22"/>
          <w:szCs w:val="22"/>
        </w:rPr>
      </w:pPr>
    </w:p>
    <w:p w:rsidR="00BA44FF" w:rsidRPr="00FC4390" w:rsidRDefault="00BA44FF" w:rsidP="00BA44FF">
      <w:pPr>
        <w:tabs>
          <w:tab w:val="left" w:pos="0"/>
        </w:tabs>
        <w:rPr>
          <w:sz w:val="22"/>
          <w:szCs w:val="22"/>
        </w:rPr>
      </w:pPr>
      <w:bookmarkStart w:id="18" w:name="_Toc244397627"/>
      <w:r>
        <w:rPr>
          <w:sz w:val="22"/>
          <w:szCs w:val="22"/>
        </w:rPr>
        <w:t>4</w:t>
      </w:r>
      <w:r w:rsidRPr="00FC4390">
        <w:rPr>
          <w:sz w:val="22"/>
          <w:szCs w:val="22"/>
        </w:rPr>
        <w:t>.1. Pasūtītāj</w:t>
      </w:r>
      <w:r>
        <w:rPr>
          <w:sz w:val="22"/>
          <w:szCs w:val="22"/>
        </w:rPr>
        <w:t>s</w:t>
      </w:r>
      <w:r w:rsidRPr="00FC4390">
        <w:rPr>
          <w:sz w:val="22"/>
          <w:szCs w:val="22"/>
        </w:rPr>
        <w:t xml:space="preserve"> ir tiesīgs:</w:t>
      </w:r>
    </w:p>
    <w:p w:rsidR="00BA44FF" w:rsidRPr="00FC439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.1.1. Kontrolēt Līguma izpildes gaitu un pieprasīt no Uzņēmēja</w:t>
      </w:r>
      <w:r>
        <w:rPr>
          <w:sz w:val="22"/>
          <w:szCs w:val="22"/>
        </w:rPr>
        <w:t xml:space="preserve"> un/vai </w:t>
      </w:r>
      <w:r w:rsidR="001B53C4">
        <w:rPr>
          <w:sz w:val="22"/>
          <w:szCs w:val="22"/>
        </w:rPr>
        <w:t>VVĢ</w:t>
      </w:r>
      <w:r w:rsidRPr="00FC4390">
        <w:rPr>
          <w:sz w:val="22"/>
          <w:szCs w:val="22"/>
        </w:rPr>
        <w:t xml:space="preserve"> kontroles veikšanai nepieciešamo informāciju.</w:t>
      </w:r>
    </w:p>
    <w:p w:rsidR="00BA44FF" w:rsidRPr="00FC439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.1.2. Vienpusēji apturēt būvniecību, ja Uzņēmējs pārkāpj Līguma vai normatīvo aktu prasības.</w:t>
      </w:r>
    </w:p>
    <w:p w:rsidR="00BA44FF" w:rsidRPr="00FC439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 xml:space="preserve">.1.3. Sasaukt </w:t>
      </w:r>
      <w:proofErr w:type="spellStart"/>
      <w:r w:rsidRPr="00FC4390">
        <w:rPr>
          <w:sz w:val="22"/>
          <w:szCs w:val="22"/>
        </w:rPr>
        <w:t>būvsapulci</w:t>
      </w:r>
      <w:proofErr w:type="spellEnd"/>
      <w:r w:rsidRPr="00FC4390">
        <w:rPr>
          <w:sz w:val="22"/>
          <w:szCs w:val="22"/>
        </w:rPr>
        <w:t>, ja ir radusies nepieciešamība.</w:t>
      </w:r>
    </w:p>
    <w:p w:rsidR="00BA44FF" w:rsidRPr="00FC4390" w:rsidRDefault="00BA44FF" w:rsidP="00BA44FF">
      <w:pPr>
        <w:tabs>
          <w:tab w:val="left" w:pos="540"/>
        </w:tabs>
        <w:ind w:left="540"/>
        <w:jc w:val="both"/>
        <w:rPr>
          <w:sz w:val="22"/>
          <w:szCs w:val="22"/>
        </w:rPr>
      </w:pPr>
      <w:r>
        <w:rPr>
          <w:sz w:val="22"/>
          <w:szCs w:val="22"/>
        </w:rPr>
        <w:t>4</w:t>
      </w:r>
      <w:r w:rsidRPr="00FC4390">
        <w:rPr>
          <w:sz w:val="22"/>
          <w:szCs w:val="22"/>
        </w:rPr>
        <w:t>.1.4. Par Uzņēmēja saistību nepienācīgu izpildi vai neizpildīšanu līdz Līguma 3.1.punktā noteiktajam termiņam, Pasūtītāj</w:t>
      </w:r>
      <w:r>
        <w:rPr>
          <w:sz w:val="22"/>
          <w:szCs w:val="22"/>
        </w:rPr>
        <w:t>s</w:t>
      </w:r>
      <w:r w:rsidRPr="00FC4390">
        <w:rPr>
          <w:sz w:val="22"/>
          <w:szCs w:val="22"/>
        </w:rPr>
        <w:t xml:space="preserve"> ir tiesīgs Uzņēmējam aprēķināt līgumsodu – 0.01% apmērā no līgumcenas bez PVN par katru nokavēto dienu, bet kopumā ne vairāk kā 10% no līgumcenas bez PVN. Līgumsods neatbrīvo Uzņēmēju no turpmākās līgumsaistību izpildes un zaudējumu atlīdzināšanas, kas radušies tā vainas dēļ.</w:t>
      </w:r>
    </w:p>
    <w:p w:rsidR="00BA44FF" w:rsidRPr="00FC4390" w:rsidRDefault="00BA44FF" w:rsidP="00BA44FF">
      <w:pPr>
        <w:tabs>
          <w:tab w:val="left" w:pos="540"/>
        </w:tabs>
        <w:ind w:left="540"/>
        <w:jc w:val="both"/>
        <w:rPr>
          <w:sz w:val="22"/>
          <w:szCs w:val="22"/>
        </w:rPr>
      </w:pPr>
      <w:r>
        <w:rPr>
          <w:sz w:val="22"/>
          <w:szCs w:val="22"/>
        </w:rPr>
        <w:t>4</w:t>
      </w:r>
      <w:r w:rsidRPr="00FC4390">
        <w:rPr>
          <w:sz w:val="22"/>
          <w:szCs w:val="22"/>
        </w:rPr>
        <w:t>.1.</w:t>
      </w:r>
      <w:r>
        <w:rPr>
          <w:sz w:val="22"/>
          <w:szCs w:val="22"/>
        </w:rPr>
        <w:t>5</w:t>
      </w:r>
      <w:r w:rsidRPr="00FC4390">
        <w:rPr>
          <w:sz w:val="22"/>
          <w:szCs w:val="22"/>
        </w:rPr>
        <w:t>. Par Līgumsaistību neizpildi vispār Pasūtītāj</w:t>
      </w:r>
      <w:r>
        <w:rPr>
          <w:sz w:val="22"/>
          <w:szCs w:val="22"/>
        </w:rPr>
        <w:t>s</w:t>
      </w:r>
      <w:r w:rsidRPr="00FC4390">
        <w:rPr>
          <w:sz w:val="22"/>
          <w:szCs w:val="22"/>
        </w:rPr>
        <w:t xml:space="preserve"> ir tiesīgs Uzņēmējam aprēķināt līgumsodu </w:t>
      </w:r>
      <w:r>
        <w:rPr>
          <w:sz w:val="22"/>
          <w:szCs w:val="22"/>
        </w:rPr>
        <w:t xml:space="preserve">EUR </w:t>
      </w:r>
      <w:r w:rsidR="00F019E4">
        <w:rPr>
          <w:sz w:val="22"/>
          <w:szCs w:val="22"/>
        </w:rPr>
        <w:t xml:space="preserve">10 </w:t>
      </w:r>
      <w:r w:rsidRPr="00FC4390">
        <w:rPr>
          <w:sz w:val="22"/>
          <w:szCs w:val="22"/>
        </w:rPr>
        <w:t>000</w:t>
      </w:r>
      <w:r>
        <w:rPr>
          <w:sz w:val="22"/>
          <w:szCs w:val="22"/>
        </w:rPr>
        <w:t>.00</w:t>
      </w:r>
      <w:r w:rsidRPr="00FC4390">
        <w:rPr>
          <w:sz w:val="22"/>
          <w:szCs w:val="22"/>
        </w:rPr>
        <w:t xml:space="preserve"> apmērā. Līgumsods neietver zaudējumu atlīdzību un zaudējumi atlīdzināmi papildus.</w:t>
      </w:r>
    </w:p>
    <w:p w:rsidR="00BA44FF" w:rsidRPr="00FC439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w:t>
      </w:r>
      <w:r>
        <w:rPr>
          <w:sz w:val="22"/>
          <w:szCs w:val="22"/>
        </w:rPr>
        <w:t>6</w:t>
      </w:r>
      <w:r w:rsidRPr="00FC4390">
        <w:rPr>
          <w:sz w:val="22"/>
          <w:szCs w:val="22"/>
        </w:rPr>
        <w:t>. Citas tiesības, kas izriet no attiecīgajiem normatīvajiem aktiem vai Līguma.</w:t>
      </w:r>
    </w:p>
    <w:p w:rsidR="00BA44FF" w:rsidRPr="00FC4390" w:rsidRDefault="00BA44FF" w:rsidP="00BA44FF">
      <w:pPr>
        <w:jc w:val="both"/>
        <w:rPr>
          <w:iCs/>
          <w:sz w:val="22"/>
          <w:szCs w:val="22"/>
        </w:rPr>
      </w:pPr>
    </w:p>
    <w:p w:rsidR="00BA44FF" w:rsidRPr="00FC4390" w:rsidRDefault="00BA44FF" w:rsidP="00BA44FF">
      <w:pPr>
        <w:jc w:val="both"/>
        <w:rPr>
          <w:iCs/>
          <w:sz w:val="22"/>
          <w:szCs w:val="22"/>
        </w:rPr>
      </w:pPr>
      <w:r>
        <w:rPr>
          <w:iCs/>
          <w:sz w:val="22"/>
          <w:szCs w:val="22"/>
        </w:rPr>
        <w:t>4</w:t>
      </w:r>
      <w:r w:rsidRPr="00FC4390">
        <w:rPr>
          <w:iCs/>
          <w:sz w:val="22"/>
          <w:szCs w:val="22"/>
        </w:rPr>
        <w:t>.2. Pasūtītāja pienākumi:</w:t>
      </w:r>
    </w:p>
    <w:p w:rsidR="00BA44FF" w:rsidRPr="00FC4390" w:rsidRDefault="00BA44FF" w:rsidP="00BA44FF">
      <w:pPr>
        <w:ind w:left="540"/>
        <w:jc w:val="both"/>
        <w:rPr>
          <w:sz w:val="22"/>
          <w:szCs w:val="22"/>
        </w:rPr>
      </w:pPr>
      <w:r>
        <w:rPr>
          <w:iCs/>
          <w:sz w:val="22"/>
          <w:szCs w:val="22"/>
        </w:rPr>
        <w:t>4</w:t>
      </w:r>
      <w:r w:rsidRPr="00FC4390">
        <w:rPr>
          <w:iCs/>
          <w:sz w:val="22"/>
          <w:szCs w:val="22"/>
        </w:rPr>
        <w:t xml:space="preserve">.2.1. </w:t>
      </w:r>
      <w:r w:rsidRPr="00FC4390">
        <w:rPr>
          <w:sz w:val="22"/>
          <w:szCs w:val="22"/>
        </w:rPr>
        <w:t xml:space="preserve">Līgumā noteiktajā laikā un kartībā veikt norēķinus par izdarītajiem Darbiem. </w:t>
      </w:r>
    </w:p>
    <w:p w:rsidR="00BA44FF" w:rsidRPr="00FC4390" w:rsidRDefault="00BA44FF" w:rsidP="00BA44FF">
      <w:pPr>
        <w:pStyle w:val="Lmenis3RakstzRakstzRakstzRakstz"/>
        <w:tabs>
          <w:tab w:val="clear" w:pos="993"/>
          <w:tab w:val="clear" w:pos="2127"/>
          <w:tab w:val="left" w:pos="0"/>
        </w:tabs>
        <w:spacing w:after="0" w:line="240" w:lineRule="auto"/>
        <w:ind w:left="540"/>
        <w:rPr>
          <w:sz w:val="22"/>
          <w:szCs w:val="22"/>
        </w:rPr>
      </w:pPr>
      <w:r>
        <w:rPr>
          <w:sz w:val="22"/>
          <w:szCs w:val="22"/>
        </w:rPr>
        <w:t>4</w:t>
      </w:r>
      <w:r w:rsidRPr="00FC4390">
        <w:rPr>
          <w:sz w:val="22"/>
          <w:szCs w:val="22"/>
        </w:rPr>
        <w:t>.2.</w:t>
      </w:r>
      <w:r>
        <w:rPr>
          <w:sz w:val="22"/>
          <w:szCs w:val="22"/>
        </w:rPr>
        <w:t>2</w:t>
      </w:r>
      <w:r w:rsidRPr="00FC4390">
        <w:rPr>
          <w:sz w:val="22"/>
          <w:szCs w:val="22"/>
        </w:rPr>
        <w:t>. Savlaicīgi veikt Uzņēmēja izpildīto Darbu pieņemšanu, ja tie atbilst Līguma noteikumiem un būvnormatīvu prasībām.</w:t>
      </w:r>
    </w:p>
    <w:p w:rsidR="00BA44FF" w:rsidRPr="00FC4390" w:rsidRDefault="00BA44FF" w:rsidP="00BA44FF">
      <w:pPr>
        <w:pStyle w:val="Lmenis3RakstzRakstzRakstzRakstz"/>
        <w:tabs>
          <w:tab w:val="clear" w:pos="993"/>
          <w:tab w:val="clear" w:pos="2127"/>
          <w:tab w:val="left" w:pos="0"/>
        </w:tabs>
        <w:spacing w:after="0" w:line="240" w:lineRule="auto"/>
        <w:ind w:left="540"/>
        <w:rPr>
          <w:sz w:val="22"/>
          <w:szCs w:val="22"/>
        </w:rPr>
      </w:pPr>
      <w:r>
        <w:rPr>
          <w:sz w:val="22"/>
          <w:szCs w:val="22"/>
        </w:rPr>
        <w:t>4</w:t>
      </w:r>
      <w:r w:rsidRPr="00FC4390">
        <w:rPr>
          <w:sz w:val="22"/>
          <w:szCs w:val="22"/>
        </w:rPr>
        <w:t>.2.</w:t>
      </w:r>
      <w:r>
        <w:rPr>
          <w:sz w:val="22"/>
          <w:szCs w:val="22"/>
        </w:rPr>
        <w:t>3</w:t>
      </w:r>
      <w:r w:rsidRPr="00FC4390">
        <w:rPr>
          <w:sz w:val="22"/>
          <w:szCs w:val="22"/>
        </w:rPr>
        <w:t>. Līdzdarbo</w:t>
      </w:r>
      <w:r>
        <w:rPr>
          <w:sz w:val="22"/>
          <w:szCs w:val="22"/>
        </w:rPr>
        <w:t>ties</w:t>
      </w:r>
      <w:r w:rsidRPr="00FC4390">
        <w:rPr>
          <w:sz w:val="22"/>
          <w:szCs w:val="22"/>
        </w:rPr>
        <w:t>, Uzņēmējam saņemot veicamajiem Darbiem nepieciešamos saskaņojumus un atļaujas.</w:t>
      </w:r>
    </w:p>
    <w:p w:rsidR="00BA44FF" w:rsidRPr="00FC4390" w:rsidRDefault="00BA44FF" w:rsidP="00BA44FF">
      <w:pPr>
        <w:pStyle w:val="Lmenis3RakstzRakstzRakstzRakstz"/>
        <w:tabs>
          <w:tab w:val="clear" w:pos="993"/>
          <w:tab w:val="clear" w:pos="2127"/>
          <w:tab w:val="left" w:pos="0"/>
        </w:tabs>
        <w:spacing w:after="0" w:line="240" w:lineRule="auto"/>
        <w:ind w:left="540"/>
        <w:rPr>
          <w:sz w:val="22"/>
          <w:szCs w:val="22"/>
        </w:rPr>
      </w:pPr>
      <w:bookmarkStart w:id="19" w:name="_Toc244397625"/>
      <w:r>
        <w:rPr>
          <w:sz w:val="22"/>
          <w:szCs w:val="22"/>
        </w:rPr>
        <w:t>4</w:t>
      </w:r>
      <w:r w:rsidRPr="00FC4390">
        <w:rPr>
          <w:sz w:val="22"/>
          <w:szCs w:val="22"/>
        </w:rPr>
        <w:t>.2.</w:t>
      </w:r>
      <w:r>
        <w:rPr>
          <w:sz w:val="22"/>
          <w:szCs w:val="22"/>
        </w:rPr>
        <w:t>4</w:t>
      </w:r>
      <w:r w:rsidRPr="00FC4390">
        <w:rPr>
          <w:sz w:val="22"/>
          <w:szCs w:val="22"/>
        </w:rPr>
        <w:t>.</w:t>
      </w:r>
      <w:r>
        <w:rPr>
          <w:sz w:val="22"/>
          <w:szCs w:val="22"/>
        </w:rPr>
        <w:t xml:space="preserve"> N</w:t>
      </w:r>
      <w:r w:rsidRPr="00FC4390">
        <w:rPr>
          <w:sz w:val="22"/>
          <w:szCs w:val="22"/>
        </w:rPr>
        <w:t>odot Uzņēmējam visu nepieciešamo dokumentāciju</w:t>
      </w:r>
      <w:bookmarkEnd w:id="19"/>
      <w:r>
        <w:rPr>
          <w:sz w:val="22"/>
          <w:szCs w:val="22"/>
        </w:rPr>
        <w:t xml:space="preserve"> un sniegt visu nepieciešamo informāciju.</w:t>
      </w:r>
    </w:p>
    <w:p w:rsidR="00BA44FF" w:rsidRPr="00FC4390" w:rsidRDefault="00BA44FF" w:rsidP="00BA44FF">
      <w:pPr>
        <w:pStyle w:val="Lmenis3RakstzRakstzRakstzRakstz"/>
        <w:tabs>
          <w:tab w:val="clear" w:pos="993"/>
          <w:tab w:val="clear" w:pos="2127"/>
          <w:tab w:val="left" w:pos="540"/>
        </w:tabs>
        <w:spacing w:after="0" w:line="240" w:lineRule="auto"/>
        <w:ind w:left="540"/>
        <w:rPr>
          <w:sz w:val="22"/>
          <w:szCs w:val="22"/>
        </w:rPr>
      </w:pPr>
      <w:r>
        <w:rPr>
          <w:iCs/>
          <w:sz w:val="22"/>
          <w:szCs w:val="22"/>
        </w:rPr>
        <w:t>4</w:t>
      </w:r>
      <w:r w:rsidRPr="00FC4390">
        <w:rPr>
          <w:iCs/>
          <w:sz w:val="22"/>
          <w:szCs w:val="22"/>
        </w:rPr>
        <w:t>.2.</w:t>
      </w:r>
      <w:r>
        <w:rPr>
          <w:iCs/>
          <w:sz w:val="22"/>
          <w:szCs w:val="22"/>
        </w:rPr>
        <w:t>5</w:t>
      </w:r>
      <w:r w:rsidRPr="00FC4390">
        <w:rPr>
          <w:iCs/>
          <w:sz w:val="22"/>
          <w:szCs w:val="22"/>
        </w:rPr>
        <w:t xml:space="preserve">. </w:t>
      </w:r>
      <w:r>
        <w:rPr>
          <w:sz w:val="22"/>
          <w:szCs w:val="22"/>
        </w:rPr>
        <w:t>P</w:t>
      </w:r>
      <w:r w:rsidRPr="00FC4390">
        <w:rPr>
          <w:sz w:val="22"/>
          <w:szCs w:val="22"/>
        </w:rPr>
        <w:t xml:space="preserve">iedalīties </w:t>
      </w:r>
      <w:proofErr w:type="spellStart"/>
      <w:r w:rsidRPr="00FC4390">
        <w:rPr>
          <w:sz w:val="22"/>
          <w:szCs w:val="22"/>
        </w:rPr>
        <w:t>būvsapulcēs</w:t>
      </w:r>
      <w:proofErr w:type="spellEnd"/>
      <w:r w:rsidRPr="00FC4390">
        <w:rPr>
          <w:sz w:val="22"/>
          <w:szCs w:val="22"/>
        </w:rPr>
        <w:t xml:space="preserve">, </w:t>
      </w:r>
      <w:r>
        <w:rPr>
          <w:sz w:val="22"/>
          <w:szCs w:val="22"/>
        </w:rPr>
        <w:t>ja tādas</w:t>
      </w:r>
      <w:r w:rsidRPr="00FC4390">
        <w:rPr>
          <w:sz w:val="22"/>
          <w:szCs w:val="22"/>
        </w:rPr>
        <w:t xml:space="preserve"> tiek rīkotas.</w:t>
      </w:r>
    </w:p>
    <w:p w:rsidR="00BA44FF" w:rsidRPr="00FC4390" w:rsidRDefault="00BA44FF" w:rsidP="00BA44FF">
      <w:pPr>
        <w:ind w:left="540"/>
        <w:jc w:val="both"/>
        <w:rPr>
          <w:sz w:val="22"/>
          <w:szCs w:val="22"/>
        </w:rPr>
      </w:pPr>
      <w:r>
        <w:rPr>
          <w:sz w:val="22"/>
          <w:szCs w:val="22"/>
        </w:rPr>
        <w:t>4</w:t>
      </w:r>
      <w:r w:rsidRPr="00FC4390">
        <w:rPr>
          <w:sz w:val="22"/>
          <w:szCs w:val="22"/>
        </w:rPr>
        <w:t>.2.</w:t>
      </w:r>
      <w:r>
        <w:rPr>
          <w:sz w:val="22"/>
          <w:szCs w:val="22"/>
        </w:rPr>
        <w:t>6</w:t>
      </w:r>
      <w:r w:rsidRPr="00FC4390">
        <w:rPr>
          <w:sz w:val="22"/>
          <w:szCs w:val="22"/>
        </w:rPr>
        <w:t xml:space="preserve">. </w:t>
      </w:r>
      <w:r>
        <w:rPr>
          <w:iCs/>
          <w:sz w:val="22"/>
          <w:szCs w:val="22"/>
        </w:rPr>
        <w:t>A</w:t>
      </w:r>
      <w:r w:rsidRPr="00FC4390">
        <w:rPr>
          <w:sz w:val="22"/>
          <w:szCs w:val="22"/>
        </w:rPr>
        <w:t>ttur</w:t>
      </w:r>
      <w:r>
        <w:rPr>
          <w:sz w:val="22"/>
          <w:szCs w:val="22"/>
        </w:rPr>
        <w:t>ēties</w:t>
      </w:r>
      <w:r w:rsidRPr="00FC4390">
        <w:rPr>
          <w:sz w:val="22"/>
          <w:szCs w:val="22"/>
        </w:rPr>
        <w:t xml:space="preserve"> no darbībām, kas var traucēt Darbu izpildi, ja vien tas nav saistīts ar būvniecības noteikumu pārkāpumiem.</w:t>
      </w:r>
    </w:p>
    <w:p w:rsidR="00BA44FF" w:rsidRPr="00FC439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.2.</w:t>
      </w:r>
      <w:r>
        <w:rPr>
          <w:sz w:val="22"/>
          <w:szCs w:val="22"/>
        </w:rPr>
        <w:t>7</w:t>
      </w:r>
      <w:r w:rsidRPr="00FC4390">
        <w:rPr>
          <w:sz w:val="22"/>
          <w:szCs w:val="22"/>
        </w:rPr>
        <w:t>. Citi pienākumi, kas izriet no attiecīgajiem normatīvajiem aktiem vai Līguma.</w:t>
      </w:r>
    </w:p>
    <w:p w:rsidR="00BA44FF" w:rsidRPr="00FC4390" w:rsidRDefault="00BA44FF" w:rsidP="00BA44FF">
      <w:pPr>
        <w:pStyle w:val="Lmenis3RakstzRakstzRakstzRakstz"/>
        <w:tabs>
          <w:tab w:val="clear" w:pos="993"/>
          <w:tab w:val="clear" w:pos="2127"/>
          <w:tab w:val="left" w:pos="0"/>
        </w:tabs>
        <w:spacing w:after="0" w:line="240" w:lineRule="auto"/>
        <w:ind w:left="0"/>
        <w:rPr>
          <w:sz w:val="22"/>
          <w:szCs w:val="22"/>
        </w:rPr>
      </w:pPr>
    </w:p>
    <w:p w:rsidR="00BA44FF" w:rsidRPr="00FC4390" w:rsidRDefault="00BA44FF" w:rsidP="00BA44FF">
      <w:pPr>
        <w:jc w:val="both"/>
        <w:rPr>
          <w:sz w:val="22"/>
          <w:szCs w:val="22"/>
        </w:rPr>
      </w:pPr>
      <w:r>
        <w:rPr>
          <w:iCs/>
          <w:sz w:val="22"/>
          <w:szCs w:val="22"/>
        </w:rPr>
        <w:t>4</w:t>
      </w:r>
      <w:r w:rsidRPr="00FC4390">
        <w:rPr>
          <w:iCs/>
          <w:sz w:val="22"/>
          <w:szCs w:val="22"/>
        </w:rPr>
        <w:t>.3. Pasūtītāj</w:t>
      </w:r>
      <w:r>
        <w:rPr>
          <w:iCs/>
          <w:sz w:val="22"/>
          <w:szCs w:val="22"/>
        </w:rPr>
        <w:t>s</w:t>
      </w:r>
      <w:r w:rsidRPr="00FC4390">
        <w:rPr>
          <w:i/>
          <w:sz w:val="22"/>
          <w:szCs w:val="22"/>
        </w:rPr>
        <w:t xml:space="preserve"> </w:t>
      </w:r>
      <w:r w:rsidRPr="00FC4390">
        <w:rPr>
          <w:sz w:val="22"/>
          <w:szCs w:val="22"/>
        </w:rPr>
        <w:t>atbild par:</w:t>
      </w:r>
    </w:p>
    <w:p w:rsidR="00BA44FF" w:rsidRDefault="00BA44FF" w:rsidP="00BA44FF">
      <w:pPr>
        <w:ind w:left="540"/>
        <w:jc w:val="both"/>
        <w:rPr>
          <w:iCs/>
          <w:sz w:val="22"/>
          <w:szCs w:val="22"/>
        </w:rPr>
      </w:pPr>
      <w:r>
        <w:rPr>
          <w:iCs/>
          <w:sz w:val="22"/>
          <w:szCs w:val="22"/>
        </w:rPr>
        <w:lastRenderedPageBreak/>
        <w:t>4</w:t>
      </w:r>
      <w:r w:rsidRPr="00FC4390">
        <w:rPr>
          <w:iCs/>
          <w:sz w:val="22"/>
          <w:szCs w:val="22"/>
        </w:rPr>
        <w:t>.3.1. Uzņēmēja</w:t>
      </w:r>
      <w:r w:rsidRPr="00FC4390">
        <w:rPr>
          <w:i/>
          <w:sz w:val="22"/>
          <w:szCs w:val="22"/>
        </w:rPr>
        <w:t xml:space="preserve"> </w:t>
      </w:r>
      <w:r w:rsidRPr="00FC4390">
        <w:rPr>
          <w:sz w:val="22"/>
          <w:szCs w:val="22"/>
        </w:rPr>
        <w:t xml:space="preserve">darbības nodrošināšanai nepieciešamo dokumentu, informācijas savlaicīgu nodošanu </w:t>
      </w:r>
      <w:r w:rsidRPr="00FC4390">
        <w:rPr>
          <w:iCs/>
          <w:sz w:val="22"/>
          <w:szCs w:val="22"/>
        </w:rPr>
        <w:t>Uzņēmējam.</w:t>
      </w:r>
    </w:p>
    <w:p w:rsidR="00BA44FF" w:rsidRPr="00FC4390" w:rsidRDefault="00BA44FF" w:rsidP="00BA44FF">
      <w:pPr>
        <w:ind w:left="540"/>
        <w:jc w:val="both"/>
        <w:rPr>
          <w:sz w:val="22"/>
          <w:szCs w:val="22"/>
        </w:rPr>
      </w:pPr>
      <w:r>
        <w:rPr>
          <w:sz w:val="22"/>
          <w:szCs w:val="22"/>
        </w:rPr>
        <w:t>4</w:t>
      </w:r>
      <w:r w:rsidRPr="00444D39">
        <w:rPr>
          <w:sz w:val="22"/>
          <w:szCs w:val="22"/>
        </w:rPr>
        <w:t>.3.</w:t>
      </w:r>
      <w:r>
        <w:rPr>
          <w:sz w:val="22"/>
          <w:szCs w:val="22"/>
        </w:rPr>
        <w:t>2</w:t>
      </w:r>
      <w:r w:rsidRPr="00444D39">
        <w:rPr>
          <w:sz w:val="22"/>
          <w:szCs w:val="22"/>
        </w:rPr>
        <w:t>. Būvdarbu pieņemšanas – nodošanas organizāciju</w:t>
      </w:r>
      <w:r>
        <w:rPr>
          <w:sz w:val="22"/>
          <w:szCs w:val="22"/>
        </w:rPr>
        <w:t>.</w:t>
      </w:r>
    </w:p>
    <w:p w:rsidR="00BA44FF" w:rsidRPr="00FC4390" w:rsidRDefault="00BA44FF" w:rsidP="00BA44FF">
      <w:pPr>
        <w:tabs>
          <w:tab w:val="left" w:pos="6255"/>
        </w:tabs>
        <w:ind w:left="540"/>
        <w:jc w:val="both"/>
        <w:rPr>
          <w:sz w:val="22"/>
          <w:szCs w:val="22"/>
        </w:rPr>
      </w:pPr>
      <w:r>
        <w:rPr>
          <w:sz w:val="22"/>
          <w:szCs w:val="22"/>
        </w:rPr>
        <w:t>4</w:t>
      </w:r>
      <w:r w:rsidRPr="00FC4390">
        <w:rPr>
          <w:sz w:val="22"/>
          <w:szCs w:val="22"/>
        </w:rPr>
        <w:t>.3.</w:t>
      </w:r>
      <w:r>
        <w:rPr>
          <w:sz w:val="22"/>
          <w:szCs w:val="22"/>
        </w:rPr>
        <w:t>3</w:t>
      </w:r>
      <w:r w:rsidRPr="00FC4390">
        <w:rPr>
          <w:sz w:val="22"/>
          <w:szCs w:val="22"/>
        </w:rPr>
        <w:t xml:space="preserve">. </w:t>
      </w:r>
      <w:r>
        <w:rPr>
          <w:sz w:val="22"/>
          <w:szCs w:val="22"/>
        </w:rPr>
        <w:t>Finansējuma nodrošināšanu.</w:t>
      </w:r>
    </w:p>
    <w:p w:rsidR="00BA44FF" w:rsidRPr="00FC4390" w:rsidRDefault="00BA44FF" w:rsidP="00BA44FF">
      <w:pPr>
        <w:pStyle w:val="Lmenis3RakstzRakstzRakstzRakstz"/>
        <w:tabs>
          <w:tab w:val="clear" w:pos="993"/>
          <w:tab w:val="clear" w:pos="2127"/>
          <w:tab w:val="left" w:pos="0"/>
        </w:tabs>
        <w:spacing w:after="0" w:line="240" w:lineRule="auto"/>
        <w:ind w:left="0"/>
        <w:rPr>
          <w:sz w:val="22"/>
          <w:szCs w:val="22"/>
        </w:rPr>
      </w:pPr>
    </w:p>
    <w:bookmarkEnd w:id="18"/>
    <w:p w:rsidR="00BA44FF" w:rsidRPr="00FC4390" w:rsidRDefault="00BA44FF" w:rsidP="00BA44FF">
      <w:pPr>
        <w:jc w:val="center"/>
        <w:rPr>
          <w:b/>
          <w:sz w:val="22"/>
          <w:szCs w:val="22"/>
        </w:rPr>
      </w:pPr>
      <w:r>
        <w:rPr>
          <w:b/>
          <w:sz w:val="22"/>
          <w:szCs w:val="22"/>
        </w:rPr>
        <w:t>5</w:t>
      </w:r>
      <w:r w:rsidRPr="00FC4390">
        <w:rPr>
          <w:b/>
          <w:sz w:val="22"/>
          <w:szCs w:val="22"/>
        </w:rPr>
        <w:t xml:space="preserve">. </w:t>
      </w:r>
      <w:r>
        <w:rPr>
          <w:b/>
          <w:sz w:val="22"/>
          <w:szCs w:val="22"/>
        </w:rPr>
        <w:t>VVĢ</w:t>
      </w:r>
      <w:r w:rsidRPr="00FC4390">
        <w:rPr>
          <w:b/>
          <w:sz w:val="22"/>
          <w:szCs w:val="22"/>
        </w:rPr>
        <w:t xml:space="preserve"> saistības</w:t>
      </w:r>
    </w:p>
    <w:p w:rsidR="00BA44FF" w:rsidRPr="00FC4390" w:rsidRDefault="00BA44FF" w:rsidP="00BA44FF">
      <w:pPr>
        <w:jc w:val="center"/>
        <w:rPr>
          <w:b/>
          <w:sz w:val="22"/>
          <w:szCs w:val="22"/>
        </w:rPr>
      </w:pPr>
    </w:p>
    <w:p w:rsidR="00BA44FF" w:rsidRPr="00FC4390" w:rsidRDefault="00BA44FF" w:rsidP="00BA44FF">
      <w:pPr>
        <w:tabs>
          <w:tab w:val="left" w:pos="0"/>
        </w:tabs>
        <w:rPr>
          <w:sz w:val="22"/>
          <w:szCs w:val="22"/>
        </w:rPr>
      </w:pPr>
      <w:r w:rsidRPr="00FC4390">
        <w:rPr>
          <w:sz w:val="22"/>
          <w:szCs w:val="22"/>
        </w:rPr>
        <w:t xml:space="preserve">5.1. </w:t>
      </w:r>
      <w:r>
        <w:rPr>
          <w:sz w:val="22"/>
          <w:szCs w:val="22"/>
        </w:rPr>
        <w:t>VVĢ</w:t>
      </w:r>
      <w:r w:rsidRPr="00FC4390">
        <w:rPr>
          <w:sz w:val="22"/>
          <w:szCs w:val="22"/>
        </w:rPr>
        <w:t xml:space="preserve"> ir tiesīg</w:t>
      </w:r>
      <w:r>
        <w:rPr>
          <w:sz w:val="22"/>
          <w:szCs w:val="22"/>
        </w:rPr>
        <w:t>a</w:t>
      </w:r>
      <w:r w:rsidRPr="00FC4390">
        <w:rPr>
          <w:sz w:val="22"/>
          <w:szCs w:val="22"/>
        </w:rPr>
        <w:t>:</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476C80">
        <w:rPr>
          <w:sz w:val="22"/>
          <w:szCs w:val="22"/>
        </w:rPr>
        <w:t>.1.1. Vienpusēji apturēt būvniecību, ja Uzņēmējs pārkāpj Līguma vai normatīvo aktu prasības.</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476C80">
        <w:rPr>
          <w:sz w:val="22"/>
          <w:szCs w:val="22"/>
        </w:rPr>
        <w:t>.1.2. Nozīmēt savu pārstāvi Darbu izpildes atbilstības</w:t>
      </w:r>
      <w:r w:rsidR="001B53C4">
        <w:rPr>
          <w:sz w:val="22"/>
          <w:szCs w:val="22"/>
        </w:rPr>
        <w:t>/termiņu</w:t>
      </w:r>
      <w:r w:rsidRPr="00476C80">
        <w:rPr>
          <w:sz w:val="22"/>
          <w:szCs w:val="22"/>
        </w:rPr>
        <w:t xml:space="preserve"> kontrolei.</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476C80">
        <w:rPr>
          <w:sz w:val="22"/>
          <w:szCs w:val="22"/>
        </w:rPr>
        <w:t xml:space="preserve">.1.3. Sasaukt </w:t>
      </w:r>
      <w:proofErr w:type="spellStart"/>
      <w:r w:rsidRPr="00476C80">
        <w:rPr>
          <w:sz w:val="22"/>
          <w:szCs w:val="22"/>
        </w:rPr>
        <w:t>būvsapulci</w:t>
      </w:r>
      <w:proofErr w:type="spellEnd"/>
      <w:r w:rsidRPr="00476C80">
        <w:rPr>
          <w:sz w:val="22"/>
          <w:szCs w:val="22"/>
        </w:rPr>
        <w:t>, ja ir radusies nepieciešamība.</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476C80">
        <w:rPr>
          <w:sz w:val="22"/>
          <w:szCs w:val="22"/>
        </w:rPr>
        <w:t>.1.4. Citas tiesības, kas izriet no attiecīgajiem normatīvajiem aktiem vai Līguma.</w:t>
      </w:r>
    </w:p>
    <w:p w:rsidR="00BA44FF" w:rsidRPr="00476C80" w:rsidRDefault="00BA44FF" w:rsidP="00BA44FF">
      <w:pPr>
        <w:jc w:val="both"/>
        <w:rPr>
          <w:iCs/>
          <w:sz w:val="22"/>
          <w:szCs w:val="22"/>
        </w:rPr>
      </w:pPr>
    </w:p>
    <w:p w:rsidR="00BA44FF" w:rsidRPr="00476C80" w:rsidRDefault="00BA44FF" w:rsidP="00BA44FF">
      <w:pPr>
        <w:jc w:val="both"/>
        <w:rPr>
          <w:iCs/>
          <w:sz w:val="22"/>
          <w:szCs w:val="22"/>
        </w:rPr>
      </w:pPr>
      <w:r>
        <w:rPr>
          <w:iCs/>
          <w:sz w:val="22"/>
          <w:szCs w:val="22"/>
        </w:rPr>
        <w:t>5</w:t>
      </w:r>
      <w:r w:rsidRPr="00476C80">
        <w:rPr>
          <w:iCs/>
          <w:sz w:val="22"/>
          <w:szCs w:val="22"/>
        </w:rPr>
        <w:t xml:space="preserve">.2. </w:t>
      </w:r>
      <w:r>
        <w:rPr>
          <w:iCs/>
          <w:sz w:val="22"/>
          <w:szCs w:val="22"/>
        </w:rPr>
        <w:t>VVĢ</w:t>
      </w:r>
      <w:r w:rsidRPr="00476C80">
        <w:rPr>
          <w:iCs/>
          <w:sz w:val="22"/>
          <w:szCs w:val="22"/>
        </w:rPr>
        <w:t xml:space="preserve"> pienākumi:</w:t>
      </w:r>
    </w:p>
    <w:p w:rsidR="00BA44FF" w:rsidRPr="001B53C4" w:rsidRDefault="00BA44FF" w:rsidP="001B53C4">
      <w:pPr>
        <w:pStyle w:val="Lmenis3RakstzRakstzRakstzRakstz"/>
        <w:tabs>
          <w:tab w:val="clear" w:pos="993"/>
          <w:tab w:val="clear" w:pos="2127"/>
          <w:tab w:val="left" w:pos="0"/>
        </w:tabs>
        <w:spacing w:after="0" w:line="240" w:lineRule="auto"/>
        <w:ind w:left="540"/>
        <w:rPr>
          <w:sz w:val="22"/>
          <w:szCs w:val="22"/>
        </w:rPr>
      </w:pPr>
      <w:r>
        <w:rPr>
          <w:iCs/>
          <w:sz w:val="22"/>
          <w:szCs w:val="22"/>
        </w:rPr>
        <w:t>5</w:t>
      </w:r>
      <w:r w:rsidRPr="00476C80">
        <w:rPr>
          <w:iCs/>
          <w:sz w:val="22"/>
          <w:szCs w:val="22"/>
        </w:rPr>
        <w:t>.2.1.</w:t>
      </w:r>
      <w:r>
        <w:rPr>
          <w:iCs/>
          <w:sz w:val="22"/>
          <w:szCs w:val="22"/>
        </w:rPr>
        <w:t xml:space="preserve"> </w:t>
      </w:r>
      <w:r>
        <w:rPr>
          <w:sz w:val="22"/>
          <w:szCs w:val="22"/>
        </w:rPr>
        <w:t>N</w:t>
      </w:r>
      <w:r w:rsidRPr="00FC4390">
        <w:rPr>
          <w:sz w:val="22"/>
          <w:szCs w:val="22"/>
        </w:rPr>
        <w:t>odot Uzņēmējam visu nepieciešamo dokumentāciju</w:t>
      </w:r>
      <w:r>
        <w:rPr>
          <w:sz w:val="22"/>
          <w:szCs w:val="22"/>
        </w:rPr>
        <w:t xml:space="preserve"> (ja attiecināms) un sniegt visu nepieciešamo informāciju.</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 xml:space="preserve">5.2.2. </w:t>
      </w:r>
      <w:r w:rsidRPr="00476C80">
        <w:rPr>
          <w:sz w:val="22"/>
          <w:szCs w:val="22"/>
        </w:rPr>
        <w:t>Kontrolēt Līguma izpildes gaitu un, ja nepieciešams, pieprasīt no Uzņēmēja kontroles veikšanai nepieciešamo informāciju.</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476C80">
        <w:rPr>
          <w:sz w:val="22"/>
          <w:szCs w:val="22"/>
        </w:rPr>
        <w:t>.2.</w:t>
      </w:r>
      <w:r>
        <w:rPr>
          <w:sz w:val="22"/>
          <w:szCs w:val="22"/>
        </w:rPr>
        <w:t>3</w:t>
      </w:r>
      <w:r w:rsidRPr="00476C80">
        <w:rPr>
          <w:sz w:val="22"/>
          <w:szCs w:val="22"/>
        </w:rPr>
        <w:t>. Nekavējoties informēt Pasūtītāj</w:t>
      </w:r>
      <w:r>
        <w:rPr>
          <w:sz w:val="22"/>
          <w:szCs w:val="22"/>
        </w:rPr>
        <w:t>u</w:t>
      </w:r>
      <w:r w:rsidRPr="00476C80">
        <w:rPr>
          <w:sz w:val="22"/>
          <w:szCs w:val="22"/>
        </w:rPr>
        <w:t xml:space="preserve"> par Uzņēmēja pieļautajiem pārkāpumiem, atkāpēm no tehniskās dokumentācijas vai būvdarbu termiņa neizpildes riskiem.</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476C80">
        <w:rPr>
          <w:sz w:val="22"/>
          <w:szCs w:val="22"/>
        </w:rPr>
        <w:t>.2.</w:t>
      </w:r>
      <w:r>
        <w:rPr>
          <w:sz w:val="22"/>
          <w:szCs w:val="22"/>
        </w:rPr>
        <w:t>4</w:t>
      </w:r>
      <w:r w:rsidRPr="00476C80">
        <w:rPr>
          <w:sz w:val="22"/>
          <w:szCs w:val="22"/>
        </w:rPr>
        <w:t xml:space="preserve">. </w:t>
      </w:r>
      <w:r>
        <w:rPr>
          <w:sz w:val="22"/>
          <w:szCs w:val="22"/>
        </w:rPr>
        <w:t>P</w:t>
      </w:r>
      <w:r w:rsidRPr="00476C80">
        <w:rPr>
          <w:sz w:val="22"/>
          <w:szCs w:val="22"/>
        </w:rPr>
        <w:t xml:space="preserve">iedalīties </w:t>
      </w:r>
      <w:proofErr w:type="spellStart"/>
      <w:r w:rsidRPr="00476C80">
        <w:rPr>
          <w:sz w:val="22"/>
          <w:szCs w:val="22"/>
        </w:rPr>
        <w:t>būvsapulcēs</w:t>
      </w:r>
      <w:proofErr w:type="spellEnd"/>
      <w:r w:rsidRPr="00476C80">
        <w:rPr>
          <w:sz w:val="22"/>
          <w:szCs w:val="22"/>
        </w:rPr>
        <w:t xml:space="preserve">, </w:t>
      </w:r>
      <w:r>
        <w:rPr>
          <w:sz w:val="22"/>
          <w:szCs w:val="22"/>
        </w:rPr>
        <w:t xml:space="preserve">ja tādas </w:t>
      </w:r>
      <w:r w:rsidRPr="00476C80">
        <w:rPr>
          <w:sz w:val="22"/>
          <w:szCs w:val="22"/>
        </w:rPr>
        <w:t>tiek rīkotas.</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476C80">
        <w:rPr>
          <w:sz w:val="22"/>
          <w:szCs w:val="22"/>
        </w:rPr>
        <w:t>.2.</w:t>
      </w:r>
      <w:r>
        <w:rPr>
          <w:sz w:val="22"/>
          <w:szCs w:val="22"/>
        </w:rPr>
        <w:t>5</w:t>
      </w:r>
      <w:r w:rsidRPr="00476C80">
        <w:rPr>
          <w:sz w:val="22"/>
          <w:szCs w:val="22"/>
        </w:rPr>
        <w:t>. Piedalīties būvdarbu pieņemšanā.</w:t>
      </w:r>
    </w:p>
    <w:p w:rsidR="00BA44FF" w:rsidRPr="00476C80" w:rsidRDefault="00BA44FF" w:rsidP="00BA44FF">
      <w:pPr>
        <w:pStyle w:val="Lmenis3RakstzRakstzRakstzRakstz"/>
        <w:tabs>
          <w:tab w:val="clear" w:pos="993"/>
          <w:tab w:val="clear" w:pos="2127"/>
          <w:tab w:val="left" w:pos="0"/>
        </w:tabs>
        <w:spacing w:after="0" w:line="240" w:lineRule="auto"/>
        <w:ind w:left="540"/>
        <w:rPr>
          <w:sz w:val="22"/>
          <w:szCs w:val="22"/>
        </w:rPr>
      </w:pPr>
      <w:bookmarkStart w:id="20" w:name="_Toc95231826"/>
      <w:bookmarkStart w:id="21" w:name="_Toc244397623"/>
      <w:r>
        <w:rPr>
          <w:sz w:val="22"/>
          <w:szCs w:val="22"/>
        </w:rPr>
        <w:t>5</w:t>
      </w:r>
      <w:r w:rsidRPr="00476C80">
        <w:rPr>
          <w:sz w:val="22"/>
          <w:szCs w:val="22"/>
        </w:rPr>
        <w:t>.2.</w:t>
      </w:r>
      <w:r>
        <w:rPr>
          <w:sz w:val="22"/>
          <w:szCs w:val="22"/>
        </w:rPr>
        <w:t>6</w:t>
      </w:r>
      <w:r w:rsidRPr="00476C80">
        <w:rPr>
          <w:sz w:val="22"/>
          <w:szCs w:val="22"/>
        </w:rPr>
        <w:t xml:space="preserve">. Nodrošināt Uzņēmējam netraucētu piekļūšana </w:t>
      </w:r>
      <w:r>
        <w:rPr>
          <w:sz w:val="22"/>
          <w:szCs w:val="22"/>
        </w:rPr>
        <w:t>O</w:t>
      </w:r>
      <w:r w:rsidRPr="00476C80">
        <w:rPr>
          <w:sz w:val="22"/>
          <w:szCs w:val="22"/>
        </w:rPr>
        <w:t>bjektam, lai tajā varētu veikt sagatavošanas un būvniecības Darbus.</w:t>
      </w:r>
      <w:bookmarkEnd w:id="20"/>
      <w:bookmarkEnd w:id="21"/>
    </w:p>
    <w:p w:rsidR="00BA44FF" w:rsidRPr="00476C80" w:rsidRDefault="00BA44FF" w:rsidP="00BA44FF">
      <w:pPr>
        <w:ind w:left="540"/>
        <w:jc w:val="both"/>
        <w:rPr>
          <w:sz w:val="22"/>
          <w:szCs w:val="22"/>
        </w:rPr>
      </w:pPr>
      <w:r>
        <w:rPr>
          <w:iCs/>
          <w:sz w:val="22"/>
          <w:szCs w:val="22"/>
        </w:rPr>
        <w:t>5</w:t>
      </w:r>
      <w:r w:rsidRPr="00476C80">
        <w:rPr>
          <w:iCs/>
          <w:sz w:val="22"/>
          <w:szCs w:val="22"/>
        </w:rPr>
        <w:t>.2.</w:t>
      </w:r>
      <w:r>
        <w:rPr>
          <w:iCs/>
          <w:sz w:val="22"/>
          <w:szCs w:val="22"/>
        </w:rPr>
        <w:t>7</w:t>
      </w:r>
      <w:r w:rsidRPr="00476C80">
        <w:rPr>
          <w:iCs/>
          <w:sz w:val="22"/>
          <w:szCs w:val="22"/>
        </w:rPr>
        <w:t xml:space="preserve">. </w:t>
      </w:r>
      <w:r>
        <w:rPr>
          <w:iCs/>
          <w:sz w:val="22"/>
          <w:szCs w:val="22"/>
        </w:rPr>
        <w:t>A</w:t>
      </w:r>
      <w:r w:rsidRPr="00476C80">
        <w:rPr>
          <w:sz w:val="22"/>
          <w:szCs w:val="22"/>
        </w:rPr>
        <w:t>ttur</w:t>
      </w:r>
      <w:r>
        <w:rPr>
          <w:sz w:val="22"/>
          <w:szCs w:val="22"/>
        </w:rPr>
        <w:t>ēties</w:t>
      </w:r>
      <w:r w:rsidRPr="00476C80">
        <w:rPr>
          <w:sz w:val="22"/>
          <w:szCs w:val="22"/>
        </w:rPr>
        <w:t xml:space="preserve"> no darbībām, kas var traucēt Darbu izpildi, ja vien tas nav saistīts ar būvniecības noteikumu pārkāpumiem.</w:t>
      </w:r>
    </w:p>
    <w:p w:rsidR="00BA44FF" w:rsidRPr="00476C80"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476C80">
        <w:rPr>
          <w:sz w:val="22"/>
          <w:szCs w:val="22"/>
        </w:rPr>
        <w:t>.2.</w:t>
      </w:r>
      <w:r>
        <w:rPr>
          <w:sz w:val="22"/>
          <w:szCs w:val="22"/>
        </w:rPr>
        <w:t>8</w:t>
      </w:r>
      <w:r w:rsidRPr="00476C80">
        <w:rPr>
          <w:sz w:val="22"/>
          <w:szCs w:val="22"/>
        </w:rPr>
        <w:t>. Citi pienākumi, kas izriet no attiecīgajiem normatīvajiem aktiem vai Līguma.</w:t>
      </w:r>
    </w:p>
    <w:p w:rsidR="00BA44FF" w:rsidRPr="00476C80" w:rsidRDefault="00BA44FF" w:rsidP="00BA44FF">
      <w:pPr>
        <w:pStyle w:val="Lmenis3RakstzRakstzRakstzRakstz"/>
        <w:tabs>
          <w:tab w:val="clear" w:pos="993"/>
          <w:tab w:val="clear" w:pos="2127"/>
          <w:tab w:val="left" w:pos="0"/>
        </w:tabs>
        <w:spacing w:after="0" w:line="240" w:lineRule="auto"/>
        <w:ind w:left="0"/>
        <w:rPr>
          <w:sz w:val="22"/>
          <w:szCs w:val="22"/>
        </w:rPr>
      </w:pPr>
    </w:p>
    <w:p w:rsidR="00BA44FF" w:rsidRPr="00444D39" w:rsidRDefault="00BA44FF" w:rsidP="00BA44FF">
      <w:pPr>
        <w:jc w:val="both"/>
        <w:rPr>
          <w:sz w:val="22"/>
          <w:szCs w:val="22"/>
        </w:rPr>
      </w:pPr>
      <w:r>
        <w:rPr>
          <w:iCs/>
          <w:sz w:val="22"/>
          <w:szCs w:val="22"/>
        </w:rPr>
        <w:t>5</w:t>
      </w:r>
      <w:r w:rsidRPr="00476C80">
        <w:rPr>
          <w:iCs/>
          <w:sz w:val="22"/>
          <w:szCs w:val="22"/>
        </w:rPr>
        <w:t xml:space="preserve">.3. </w:t>
      </w:r>
      <w:r>
        <w:rPr>
          <w:iCs/>
          <w:sz w:val="22"/>
          <w:szCs w:val="22"/>
        </w:rPr>
        <w:t>VVĢ</w:t>
      </w:r>
      <w:r w:rsidRPr="00476C80">
        <w:rPr>
          <w:i/>
          <w:sz w:val="22"/>
          <w:szCs w:val="22"/>
        </w:rPr>
        <w:t xml:space="preserve"> </w:t>
      </w:r>
      <w:r w:rsidRPr="00476C80">
        <w:rPr>
          <w:sz w:val="22"/>
          <w:szCs w:val="22"/>
        </w:rPr>
        <w:t>atbild par</w:t>
      </w:r>
      <w:r>
        <w:rPr>
          <w:sz w:val="22"/>
          <w:szCs w:val="22"/>
        </w:rPr>
        <w:t>:</w:t>
      </w:r>
    </w:p>
    <w:p w:rsidR="00BA44FF" w:rsidRDefault="00BA44FF" w:rsidP="00BA44FF">
      <w:pPr>
        <w:tabs>
          <w:tab w:val="left" w:pos="540"/>
        </w:tabs>
        <w:ind w:left="540"/>
        <w:jc w:val="both"/>
        <w:rPr>
          <w:sz w:val="22"/>
          <w:szCs w:val="22"/>
        </w:rPr>
      </w:pPr>
      <w:r>
        <w:rPr>
          <w:sz w:val="22"/>
          <w:szCs w:val="22"/>
        </w:rPr>
        <w:t>5</w:t>
      </w:r>
      <w:r w:rsidRPr="00444D39">
        <w:rPr>
          <w:sz w:val="22"/>
          <w:szCs w:val="22"/>
        </w:rPr>
        <w:t>.3.</w:t>
      </w:r>
      <w:r>
        <w:rPr>
          <w:sz w:val="22"/>
          <w:szCs w:val="22"/>
        </w:rPr>
        <w:t>1</w:t>
      </w:r>
      <w:r w:rsidRPr="00444D39">
        <w:rPr>
          <w:sz w:val="22"/>
          <w:szCs w:val="22"/>
        </w:rPr>
        <w:t xml:space="preserve">. Kaitējumu, kas </w:t>
      </w:r>
      <w:r w:rsidR="001B53C4">
        <w:rPr>
          <w:sz w:val="22"/>
          <w:szCs w:val="22"/>
        </w:rPr>
        <w:t>VVĢ</w:t>
      </w:r>
      <w:r w:rsidRPr="00444D39">
        <w:rPr>
          <w:sz w:val="22"/>
          <w:szCs w:val="22"/>
        </w:rPr>
        <w:t xml:space="preserve"> vainas dēļ, nodarīts Uzņēmējam vai trešajām personām. </w:t>
      </w:r>
      <w:r w:rsidRPr="00444D39">
        <w:rPr>
          <w:iCs/>
          <w:sz w:val="22"/>
          <w:szCs w:val="22"/>
        </w:rPr>
        <w:t>N</w:t>
      </w:r>
      <w:r w:rsidRPr="00444D39">
        <w:rPr>
          <w:sz w:val="22"/>
          <w:szCs w:val="22"/>
        </w:rPr>
        <w:t>etiešie zaudējumi nav jāatlīdzina</w:t>
      </w:r>
      <w:r>
        <w:rPr>
          <w:sz w:val="22"/>
          <w:szCs w:val="22"/>
        </w:rPr>
        <w:t>.</w:t>
      </w:r>
    </w:p>
    <w:p w:rsidR="00BA44FF" w:rsidRPr="00476C80" w:rsidRDefault="00BA44FF" w:rsidP="00BA44FF">
      <w:pPr>
        <w:tabs>
          <w:tab w:val="left" w:pos="540"/>
        </w:tabs>
        <w:ind w:left="540"/>
        <w:jc w:val="both"/>
        <w:rPr>
          <w:sz w:val="22"/>
          <w:szCs w:val="22"/>
        </w:rPr>
      </w:pPr>
      <w:r>
        <w:rPr>
          <w:sz w:val="22"/>
          <w:szCs w:val="22"/>
        </w:rPr>
        <w:t xml:space="preserve">5.3.2. </w:t>
      </w:r>
      <w:r w:rsidRPr="00476C80">
        <w:rPr>
          <w:sz w:val="22"/>
          <w:szCs w:val="22"/>
        </w:rPr>
        <w:t>Darbu</w:t>
      </w:r>
      <w:r>
        <w:rPr>
          <w:sz w:val="22"/>
          <w:szCs w:val="22"/>
        </w:rPr>
        <w:t xml:space="preserve"> un termiņu</w:t>
      </w:r>
      <w:r w:rsidRPr="00476C80">
        <w:rPr>
          <w:sz w:val="22"/>
          <w:szCs w:val="22"/>
        </w:rPr>
        <w:t xml:space="preserve"> izpildes kontrol</w:t>
      </w:r>
      <w:r>
        <w:rPr>
          <w:sz w:val="22"/>
          <w:szCs w:val="22"/>
        </w:rPr>
        <w:t>i Objektā</w:t>
      </w:r>
      <w:r w:rsidRPr="00476C80">
        <w:rPr>
          <w:sz w:val="22"/>
          <w:szCs w:val="22"/>
        </w:rPr>
        <w:t>.</w:t>
      </w:r>
    </w:p>
    <w:p w:rsidR="00BA44FF" w:rsidRDefault="00BA44FF" w:rsidP="00BA44FF">
      <w:pPr>
        <w:jc w:val="center"/>
        <w:rPr>
          <w:b/>
          <w:sz w:val="22"/>
          <w:szCs w:val="22"/>
        </w:rPr>
      </w:pPr>
    </w:p>
    <w:p w:rsidR="00BA44FF" w:rsidRPr="00F862D1" w:rsidRDefault="00BA44FF" w:rsidP="00BA44FF">
      <w:pPr>
        <w:jc w:val="center"/>
        <w:rPr>
          <w:b/>
          <w:sz w:val="22"/>
          <w:szCs w:val="22"/>
        </w:rPr>
      </w:pPr>
      <w:r>
        <w:rPr>
          <w:b/>
          <w:sz w:val="22"/>
          <w:szCs w:val="22"/>
        </w:rPr>
        <w:t>6</w:t>
      </w:r>
      <w:r w:rsidRPr="00F862D1">
        <w:rPr>
          <w:b/>
          <w:sz w:val="22"/>
          <w:szCs w:val="22"/>
        </w:rPr>
        <w:t>. Uzņēmēja saistības</w:t>
      </w:r>
    </w:p>
    <w:p w:rsidR="00BA44FF" w:rsidRPr="00F862D1" w:rsidRDefault="00BA44FF" w:rsidP="00BA44FF">
      <w:pPr>
        <w:jc w:val="center"/>
        <w:rPr>
          <w:b/>
          <w:sz w:val="22"/>
          <w:szCs w:val="22"/>
        </w:rPr>
      </w:pPr>
    </w:p>
    <w:p w:rsidR="00BA44FF" w:rsidRPr="00F862D1" w:rsidRDefault="00BA44FF" w:rsidP="00BA44FF">
      <w:pPr>
        <w:rPr>
          <w:sz w:val="22"/>
          <w:szCs w:val="22"/>
        </w:rPr>
      </w:pPr>
      <w:bookmarkStart w:id="22" w:name="_Toc244397613"/>
      <w:bookmarkStart w:id="23" w:name="_Toc244397587"/>
      <w:bookmarkStart w:id="24" w:name="_Toc95231784"/>
      <w:r>
        <w:rPr>
          <w:sz w:val="22"/>
          <w:szCs w:val="22"/>
        </w:rPr>
        <w:t>6</w:t>
      </w:r>
      <w:r w:rsidRPr="00F862D1">
        <w:rPr>
          <w:sz w:val="22"/>
          <w:szCs w:val="22"/>
        </w:rPr>
        <w:t>.1. Uzņēmēja tiesības</w:t>
      </w:r>
      <w:bookmarkEnd w:id="22"/>
      <w:r w:rsidRPr="00F862D1">
        <w:rPr>
          <w:sz w:val="22"/>
          <w:szCs w:val="22"/>
        </w:rPr>
        <w:t>:</w:t>
      </w:r>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25" w:name="_Toc244397614"/>
      <w:bookmarkStart w:id="26" w:name="_Toc95231817"/>
      <w:r>
        <w:rPr>
          <w:sz w:val="22"/>
          <w:szCs w:val="22"/>
        </w:rPr>
        <w:t>6.</w:t>
      </w:r>
      <w:r w:rsidRPr="00F862D1">
        <w:rPr>
          <w:sz w:val="22"/>
          <w:szCs w:val="22"/>
        </w:rPr>
        <w:t>1.1. Līgumā noteiktajā laikā un apmērā saņemt atlīdzību par paveiktajiem Darbiem.</w:t>
      </w:r>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27" w:name="_Toc95231818"/>
      <w:bookmarkEnd w:id="25"/>
      <w:bookmarkEnd w:id="26"/>
      <w:r>
        <w:rPr>
          <w:sz w:val="22"/>
          <w:szCs w:val="22"/>
        </w:rPr>
        <w:t>6</w:t>
      </w:r>
      <w:r w:rsidRPr="00F862D1">
        <w:rPr>
          <w:sz w:val="22"/>
          <w:szCs w:val="22"/>
        </w:rPr>
        <w:t>.1.2. Laicīgi saņemt no Pasūtītāja</w:t>
      </w:r>
      <w:r>
        <w:rPr>
          <w:sz w:val="22"/>
          <w:szCs w:val="22"/>
        </w:rPr>
        <w:t xml:space="preserve"> un/vai VVĢ</w:t>
      </w:r>
      <w:r w:rsidRPr="00F862D1">
        <w:rPr>
          <w:sz w:val="22"/>
          <w:szCs w:val="22"/>
        </w:rPr>
        <w:t xml:space="preserve"> visu būvdarbiem nepieciešamo informāciju un dokumentus</w:t>
      </w:r>
      <w:r>
        <w:rPr>
          <w:sz w:val="22"/>
          <w:szCs w:val="22"/>
        </w:rPr>
        <w:t xml:space="preserve"> (ja tādi nepieciešami)</w:t>
      </w:r>
      <w:r w:rsidRPr="00F862D1">
        <w:rPr>
          <w:sz w:val="22"/>
          <w:szCs w:val="22"/>
        </w:rPr>
        <w:t>.</w:t>
      </w:r>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6</w:t>
      </w:r>
      <w:r w:rsidRPr="00F862D1">
        <w:rPr>
          <w:sz w:val="22"/>
          <w:szCs w:val="22"/>
        </w:rPr>
        <w:t>.1.3. Netraucēti piekļūt Objekt</w:t>
      </w:r>
      <w:r>
        <w:rPr>
          <w:sz w:val="22"/>
          <w:szCs w:val="22"/>
        </w:rPr>
        <w:t>iem</w:t>
      </w:r>
      <w:r w:rsidRPr="00F862D1">
        <w:rPr>
          <w:sz w:val="22"/>
          <w:szCs w:val="22"/>
        </w:rPr>
        <w:t>.</w:t>
      </w:r>
      <w:bookmarkEnd w:id="27"/>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6</w:t>
      </w:r>
      <w:r w:rsidRPr="00F862D1">
        <w:rPr>
          <w:sz w:val="22"/>
          <w:szCs w:val="22"/>
        </w:rPr>
        <w:t xml:space="preserve">.1.4. Sasaukt </w:t>
      </w:r>
      <w:proofErr w:type="spellStart"/>
      <w:r w:rsidRPr="00F862D1">
        <w:rPr>
          <w:sz w:val="22"/>
          <w:szCs w:val="22"/>
        </w:rPr>
        <w:t>būvsapulci</w:t>
      </w:r>
      <w:proofErr w:type="spellEnd"/>
      <w:r w:rsidRPr="00F862D1">
        <w:rPr>
          <w:sz w:val="22"/>
          <w:szCs w:val="22"/>
        </w:rPr>
        <w:t>, ja ir radusies nepieciešamība.</w:t>
      </w:r>
    </w:p>
    <w:p w:rsidR="00BA44FF" w:rsidRPr="00F862D1" w:rsidRDefault="00BA44FF" w:rsidP="00BA44FF">
      <w:pPr>
        <w:ind w:left="540"/>
        <w:jc w:val="both"/>
        <w:rPr>
          <w:sz w:val="22"/>
          <w:szCs w:val="22"/>
        </w:rPr>
      </w:pPr>
      <w:r>
        <w:rPr>
          <w:sz w:val="22"/>
          <w:szCs w:val="22"/>
        </w:rPr>
        <w:t>6</w:t>
      </w:r>
      <w:r w:rsidRPr="00F862D1">
        <w:rPr>
          <w:sz w:val="22"/>
          <w:szCs w:val="22"/>
        </w:rPr>
        <w:t xml:space="preserve">.1.5. Par Līguma </w:t>
      </w:r>
      <w:r>
        <w:rPr>
          <w:sz w:val="22"/>
          <w:szCs w:val="22"/>
        </w:rPr>
        <w:t>2.</w:t>
      </w:r>
      <w:r w:rsidR="00D226B5">
        <w:rPr>
          <w:sz w:val="22"/>
          <w:szCs w:val="22"/>
        </w:rPr>
        <w:t xml:space="preserve">3. un </w:t>
      </w:r>
      <w:r w:rsidR="009847A1">
        <w:rPr>
          <w:sz w:val="22"/>
          <w:szCs w:val="22"/>
        </w:rPr>
        <w:t>2.4</w:t>
      </w:r>
      <w:r w:rsidRPr="00F862D1">
        <w:rPr>
          <w:sz w:val="22"/>
          <w:szCs w:val="22"/>
        </w:rPr>
        <w:t>.punktā noteiktā samaksas termiņu kavējumu Uzņēmējs ir tiesīgs prasīt no Pasūtītāj</w:t>
      </w:r>
      <w:r>
        <w:rPr>
          <w:sz w:val="22"/>
          <w:szCs w:val="22"/>
        </w:rPr>
        <w:t>a</w:t>
      </w:r>
      <w:r w:rsidRPr="00F862D1">
        <w:rPr>
          <w:sz w:val="22"/>
          <w:szCs w:val="22"/>
        </w:rPr>
        <w:t xml:space="preserve"> nokavējuma procentus – 0.1% apmērā no kavētās maksājuma summas bez PVN par katru nokavēto dienu, bet kopumā ne vairāk kā 10% no kavētās maksājuma summas bez PVN.</w:t>
      </w:r>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6</w:t>
      </w:r>
      <w:r w:rsidRPr="00F862D1">
        <w:rPr>
          <w:sz w:val="22"/>
          <w:szCs w:val="22"/>
        </w:rPr>
        <w:t>.1.6. Citas tiesības, kas izriet no attiecīgajiem normatīvajiem aktiem vai Līguma.</w:t>
      </w:r>
    </w:p>
    <w:p w:rsidR="00BA44FF" w:rsidRPr="00F862D1" w:rsidRDefault="00BA44FF" w:rsidP="00BA44FF">
      <w:pPr>
        <w:rPr>
          <w:sz w:val="22"/>
          <w:szCs w:val="22"/>
        </w:rPr>
      </w:pPr>
    </w:p>
    <w:p w:rsidR="00BA44FF" w:rsidRPr="00C857BF" w:rsidRDefault="00BA44FF" w:rsidP="00BA44FF">
      <w:pPr>
        <w:jc w:val="both"/>
        <w:rPr>
          <w:sz w:val="22"/>
          <w:szCs w:val="22"/>
        </w:rPr>
      </w:pPr>
      <w:r>
        <w:rPr>
          <w:sz w:val="22"/>
          <w:szCs w:val="22"/>
        </w:rPr>
        <w:t>6</w:t>
      </w:r>
      <w:r w:rsidRPr="00C857BF">
        <w:rPr>
          <w:sz w:val="22"/>
          <w:szCs w:val="22"/>
        </w:rPr>
        <w:t>.2. Uzņēmēja pienākumi:</w:t>
      </w:r>
      <w:bookmarkEnd w:id="23"/>
      <w:bookmarkEnd w:id="24"/>
    </w:p>
    <w:p w:rsidR="00BA44FF" w:rsidRPr="00C857BF" w:rsidRDefault="00BA44FF" w:rsidP="00BA44FF">
      <w:pPr>
        <w:pStyle w:val="ListParagraph"/>
        <w:ind w:left="540"/>
        <w:jc w:val="both"/>
        <w:rPr>
          <w:sz w:val="22"/>
          <w:szCs w:val="22"/>
        </w:rPr>
      </w:pPr>
      <w:bookmarkStart w:id="28" w:name="_Toc95231785"/>
      <w:bookmarkStart w:id="29" w:name="_Toc244397589"/>
      <w:r>
        <w:rPr>
          <w:sz w:val="22"/>
          <w:szCs w:val="22"/>
        </w:rPr>
        <w:t>6</w:t>
      </w:r>
      <w:r w:rsidRPr="00C857BF">
        <w:rPr>
          <w:sz w:val="22"/>
          <w:szCs w:val="22"/>
        </w:rPr>
        <w:t>.2.1. Pēc Pasūtītāja pieprasījuma, ne vēlāk kā uzsākot Līguma izpildi, Uzņēmējs iesniedz būvdarbos</w:t>
      </w:r>
      <w:r>
        <w:rPr>
          <w:sz w:val="22"/>
          <w:szCs w:val="22"/>
        </w:rPr>
        <w:t>/pakalpojumos/piegādēs</w:t>
      </w:r>
      <w:r w:rsidRPr="00C857BF">
        <w:rPr>
          <w:sz w:val="22"/>
          <w:szCs w:val="22"/>
        </w:rPr>
        <w:t xml:space="preserve"> iesaistīto apakšuzņēmēju (ja tādus plānots iesaistīt) sarakstu, kurā norāda apakšuzņēmēja nosaukumu, kontaktinformāciju un to </w:t>
      </w:r>
      <w:proofErr w:type="spellStart"/>
      <w:r w:rsidRPr="00C857BF">
        <w:rPr>
          <w:sz w:val="22"/>
          <w:szCs w:val="22"/>
        </w:rPr>
        <w:t>pārstāvēttiesīgo</w:t>
      </w:r>
      <w:proofErr w:type="spellEnd"/>
      <w:r w:rsidRPr="00C857BF">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būvdarbu veikšanā.</w:t>
      </w:r>
    </w:p>
    <w:p w:rsidR="00BA44FF" w:rsidRPr="00C857BF"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6</w:t>
      </w:r>
      <w:r w:rsidRPr="00C857BF">
        <w:rPr>
          <w:sz w:val="22"/>
          <w:szCs w:val="22"/>
        </w:rPr>
        <w:t>.2.2. Veikt Darbu izpildi Līgumā paredzētajā termiņā, apjomā un kvalitātē.</w:t>
      </w:r>
      <w:bookmarkStart w:id="30" w:name="_Toc95231790"/>
      <w:bookmarkStart w:id="31" w:name="_Toc95231788"/>
      <w:bookmarkEnd w:id="28"/>
      <w:bookmarkEnd w:id="29"/>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32" w:name="_Toc244397590"/>
      <w:r>
        <w:rPr>
          <w:sz w:val="22"/>
          <w:szCs w:val="22"/>
        </w:rPr>
        <w:lastRenderedPageBreak/>
        <w:t>6</w:t>
      </w:r>
      <w:r w:rsidRPr="00C857BF">
        <w:rPr>
          <w:sz w:val="22"/>
          <w:szCs w:val="22"/>
        </w:rPr>
        <w:t>.2.3. Darbus veikt saskaņā ar Latvijas būvnormatīvu un citu Latvijas Republikas normatīvo aktu noteikumu</w:t>
      </w:r>
      <w:r>
        <w:rPr>
          <w:sz w:val="22"/>
          <w:szCs w:val="22"/>
        </w:rPr>
        <w:t xml:space="preserve"> </w:t>
      </w:r>
      <w:r w:rsidRPr="00F862D1">
        <w:rPr>
          <w:sz w:val="22"/>
          <w:szCs w:val="22"/>
        </w:rPr>
        <w:t>prasībām.</w:t>
      </w:r>
      <w:bookmarkStart w:id="33" w:name="_Toc95231791"/>
      <w:bookmarkStart w:id="34" w:name="_Toc95231789"/>
      <w:bookmarkEnd w:id="30"/>
      <w:bookmarkEnd w:id="31"/>
      <w:bookmarkEnd w:id="32"/>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35" w:name="_Toc244397591"/>
      <w:r>
        <w:rPr>
          <w:sz w:val="22"/>
          <w:szCs w:val="22"/>
        </w:rPr>
        <w:t>6</w:t>
      </w:r>
      <w:r w:rsidRPr="00F862D1">
        <w:rPr>
          <w:sz w:val="22"/>
          <w:szCs w:val="22"/>
        </w:rPr>
        <w:t>.2.4. Darbu veikšanas procesā ievērot drošības tehnikas, ugunsdrošības un satiksmes drošības noteikumus, visu būvniecības uzraudzības dienestu priekšrakstus, veikt apkārtējās vides aizsardzības pasā</w:t>
      </w:r>
      <w:r>
        <w:rPr>
          <w:sz w:val="22"/>
          <w:szCs w:val="22"/>
        </w:rPr>
        <w:t>kumus, kas saistīti ar Darbiem Objektos</w:t>
      </w:r>
      <w:r w:rsidRPr="00F862D1">
        <w:rPr>
          <w:sz w:val="22"/>
          <w:szCs w:val="22"/>
        </w:rPr>
        <w:t>, kā arī uzņemties pilnu atbildību par jebkādiem minēto noteikumu pārkāpumiem un to izraisītām sekām.</w:t>
      </w:r>
      <w:bookmarkEnd w:id="33"/>
      <w:bookmarkEnd w:id="35"/>
      <w:r w:rsidRPr="00F862D1">
        <w:rPr>
          <w:sz w:val="22"/>
          <w:szCs w:val="22"/>
        </w:rPr>
        <w:t xml:space="preserve">  </w:t>
      </w:r>
      <w:bookmarkStart w:id="36" w:name="_Toc95231806"/>
      <w:bookmarkStart w:id="37" w:name="_Toc95231795"/>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38" w:name="_Toc244397592"/>
      <w:r>
        <w:rPr>
          <w:sz w:val="22"/>
          <w:szCs w:val="22"/>
        </w:rPr>
        <w:t>6</w:t>
      </w:r>
      <w:r w:rsidRPr="00F862D1">
        <w:rPr>
          <w:sz w:val="22"/>
          <w:szCs w:val="22"/>
        </w:rPr>
        <w:t>.2.5. Pildīt visus citus no Līguma un Latvijas būvnormatīviem izrietošos Uzņēmēja pienākumus.</w:t>
      </w:r>
      <w:bookmarkEnd w:id="36"/>
      <w:bookmarkEnd w:id="38"/>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39" w:name="_Toc244397593"/>
      <w:r>
        <w:rPr>
          <w:sz w:val="22"/>
          <w:szCs w:val="22"/>
        </w:rPr>
        <w:t>6</w:t>
      </w:r>
      <w:r w:rsidRPr="00F862D1">
        <w:rPr>
          <w:sz w:val="22"/>
          <w:szCs w:val="22"/>
        </w:rPr>
        <w:t>.2.6. Nodrošināt visu Darbu izpildes procesā nepieciešamo dokumentu sagatavošanu un iesniegšanu Pasūtītājam</w:t>
      </w:r>
      <w:bookmarkEnd w:id="37"/>
      <w:r w:rsidRPr="00F862D1">
        <w:rPr>
          <w:sz w:val="22"/>
          <w:szCs w:val="22"/>
        </w:rPr>
        <w:t>.</w:t>
      </w:r>
      <w:bookmarkEnd w:id="39"/>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40" w:name="_Toc244397594"/>
      <w:r>
        <w:rPr>
          <w:sz w:val="22"/>
          <w:szCs w:val="22"/>
        </w:rPr>
        <w:t>6</w:t>
      </w:r>
      <w:r w:rsidRPr="00F862D1">
        <w:rPr>
          <w:sz w:val="22"/>
          <w:szCs w:val="22"/>
        </w:rPr>
        <w:t>.2.7. Saņemt atļaujas un/vai saskaņojumus, ja tie ir nepieciešami Darbu veikšanai.</w:t>
      </w:r>
      <w:bookmarkStart w:id="41" w:name="_Toc95231793"/>
      <w:bookmarkEnd w:id="34"/>
      <w:bookmarkEnd w:id="40"/>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42" w:name="_Toc95231805"/>
      <w:bookmarkStart w:id="43" w:name="_Toc244397598"/>
      <w:bookmarkStart w:id="44" w:name="_Toc95231796"/>
      <w:bookmarkEnd w:id="41"/>
      <w:r>
        <w:rPr>
          <w:sz w:val="22"/>
          <w:szCs w:val="22"/>
        </w:rPr>
        <w:t>6</w:t>
      </w:r>
      <w:r w:rsidRPr="00F862D1">
        <w:rPr>
          <w:sz w:val="22"/>
          <w:szCs w:val="22"/>
        </w:rPr>
        <w:t xml:space="preserve">.2.8. Ievērot un izpildīt </w:t>
      </w:r>
      <w:r>
        <w:rPr>
          <w:sz w:val="22"/>
          <w:szCs w:val="22"/>
        </w:rPr>
        <w:t xml:space="preserve">Pasūtītāja un/vai VVĢ </w:t>
      </w:r>
      <w:r w:rsidRPr="00F862D1">
        <w:rPr>
          <w:sz w:val="22"/>
          <w:szCs w:val="22"/>
        </w:rPr>
        <w:t>norādījumus, kā arī regulāri saskaņot veicamo Darbu izpildi</w:t>
      </w:r>
      <w:bookmarkEnd w:id="42"/>
      <w:r w:rsidRPr="00F862D1">
        <w:rPr>
          <w:sz w:val="22"/>
          <w:szCs w:val="22"/>
        </w:rPr>
        <w:t>.</w:t>
      </w:r>
      <w:bookmarkEnd w:id="43"/>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45" w:name="_Toc95231798"/>
      <w:bookmarkStart w:id="46" w:name="_Toc244397601"/>
      <w:bookmarkEnd w:id="44"/>
      <w:r>
        <w:rPr>
          <w:sz w:val="22"/>
          <w:szCs w:val="22"/>
        </w:rPr>
        <w:t>6</w:t>
      </w:r>
      <w:r w:rsidRPr="00F862D1">
        <w:rPr>
          <w:sz w:val="22"/>
          <w:szCs w:val="22"/>
        </w:rPr>
        <w:t xml:space="preserve">.2.9. Rakstveidā </w:t>
      </w:r>
      <w:bookmarkStart w:id="47" w:name="_Toc95231800"/>
      <w:bookmarkStart w:id="48" w:name="_Toc244397602"/>
      <w:bookmarkEnd w:id="45"/>
      <w:bookmarkEnd w:id="46"/>
      <w:r w:rsidRPr="00F862D1">
        <w:rPr>
          <w:sz w:val="22"/>
          <w:szCs w:val="22"/>
        </w:rPr>
        <w:t>saskaņot ar Pasūtītāju jebkuru Darbu izpildes procesā radušos nepieciešamo atkāpi no Līdzēju sākotnējās vienošanās</w:t>
      </w:r>
      <w:bookmarkStart w:id="49" w:name="_Toc95231815"/>
      <w:bookmarkStart w:id="50" w:name="_Toc95231802"/>
      <w:bookmarkStart w:id="51" w:name="_Toc95231801"/>
      <w:bookmarkEnd w:id="47"/>
      <w:r w:rsidRPr="00F862D1">
        <w:rPr>
          <w:sz w:val="22"/>
          <w:szCs w:val="22"/>
        </w:rPr>
        <w:t>.</w:t>
      </w:r>
      <w:bookmarkEnd w:id="48"/>
    </w:p>
    <w:bookmarkEnd w:id="49"/>
    <w:bookmarkEnd w:id="50"/>
    <w:bookmarkEnd w:id="51"/>
    <w:p w:rsidR="00BA44FF" w:rsidRPr="00F862D1" w:rsidRDefault="00BA44FF" w:rsidP="00BA44FF">
      <w:pPr>
        <w:tabs>
          <w:tab w:val="left" w:pos="540"/>
        </w:tabs>
        <w:ind w:left="540"/>
        <w:jc w:val="both"/>
        <w:rPr>
          <w:sz w:val="22"/>
          <w:szCs w:val="22"/>
        </w:rPr>
      </w:pPr>
      <w:r>
        <w:rPr>
          <w:sz w:val="22"/>
          <w:szCs w:val="22"/>
        </w:rPr>
        <w:t>6</w:t>
      </w:r>
      <w:r w:rsidRPr="00F862D1">
        <w:rPr>
          <w:sz w:val="22"/>
          <w:szCs w:val="22"/>
        </w:rPr>
        <w:t>.2.10. Pēc Pasūtītāja</w:t>
      </w:r>
      <w:r>
        <w:rPr>
          <w:sz w:val="22"/>
          <w:szCs w:val="22"/>
        </w:rPr>
        <w:t xml:space="preserve"> un/vai VVĢ</w:t>
      </w:r>
      <w:r w:rsidRPr="00F862D1">
        <w:rPr>
          <w:sz w:val="22"/>
          <w:szCs w:val="22"/>
        </w:rPr>
        <w:t xml:space="preserve"> pieprasījuma, </w:t>
      </w:r>
      <w:r w:rsidRPr="00F862D1">
        <w:rPr>
          <w:iCs/>
          <w:sz w:val="22"/>
          <w:szCs w:val="22"/>
        </w:rPr>
        <w:t>Uzņēmējs</w:t>
      </w:r>
      <w:r w:rsidRPr="00F862D1">
        <w:rPr>
          <w:i/>
          <w:sz w:val="22"/>
          <w:szCs w:val="22"/>
        </w:rPr>
        <w:t xml:space="preserve"> </w:t>
      </w:r>
      <w:r w:rsidRPr="00F862D1">
        <w:rPr>
          <w:sz w:val="22"/>
          <w:szCs w:val="22"/>
        </w:rPr>
        <w:t>nekavējoties sniedz atskaiti par paveiktajiem un veicamajiem Darbiem.</w:t>
      </w:r>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6</w:t>
      </w:r>
      <w:r w:rsidRPr="00F862D1">
        <w:rPr>
          <w:sz w:val="22"/>
          <w:szCs w:val="22"/>
        </w:rPr>
        <w:t>.2.11. Būvdarbos izmanto</w:t>
      </w:r>
      <w:r>
        <w:rPr>
          <w:sz w:val="22"/>
          <w:szCs w:val="22"/>
        </w:rPr>
        <w:t>t</w:t>
      </w:r>
      <w:r w:rsidRPr="00F862D1">
        <w:rPr>
          <w:sz w:val="22"/>
          <w:szCs w:val="22"/>
        </w:rPr>
        <w:t xml:space="preserve"> tikai sertificētus materiālus, atbilstoši LBN</w:t>
      </w:r>
      <w:bookmarkStart w:id="52" w:name="_Toc95231810"/>
      <w:bookmarkStart w:id="53" w:name="_Toc244397607"/>
      <w:r w:rsidRPr="00F862D1">
        <w:rPr>
          <w:sz w:val="22"/>
          <w:szCs w:val="22"/>
        </w:rPr>
        <w:t>.</w:t>
      </w:r>
      <w:bookmarkEnd w:id="52"/>
      <w:bookmarkEnd w:id="53"/>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6</w:t>
      </w:r>
      <w:r w:rsidRPr="00F862D1">
        <w:rPr>
          <w:sz w:val="22"/>
          <w:szCs w:val="22"/>
        </w:rPr>
        <w:t>.2.12. P</w:t>
      </w:r>
      <w:r>
        <w:rPr>
          <w:sz w:val="22"/>
          <w:szCs w:val="22"/>
        </w:rPr>
        <w:t xml:space="preserve">iedalīties </w:t>
      </w:r>
      <w:proofErr w:type="spellStart"/>
      <w:r>
        <w:rPr>
          <w:sz w:val="22"/>
          <w:szCs w:val="22"/>
        </w:rPr>
        <w:t>būvsapulcēs</w:t>
      </w:r>
      <w:proofErr w:type="spellEnd"/>
      <w:r>
        <w:rPr>
          <w:sz w:val="22"/>
          <w:szCs w:val="22"/>
        </w:rPr>
        <w:t>, ja</w:t>
      </w:r>
      <w:r w:rsidRPr="00F862D1">
        <w:rPr>
          <w:sz w:val="22"/>
          <w:szCs w:val="22"/>
        </w:rPr>
        <w:t xml:space="preserve"> tādas tiek rīkotas.</w:t>
      </w:r>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6</w:t>
      </w:r>
      <w:r w:rsidRPr="00F862D1">
        <w:rPr>
          <w:sz w:val="22"/>
          <w:szCs w:val="22"/>
        </w:rPr>
        <w:t>.2.13. Citi pienākumi, kas izriet no attiecīgajiem normatīvajiem aktiem vai Līguma.</w:t>
      </w:r>
    </w:p>
    <w:p w:rsidR="00BA44FF" w:rsidRPr="00F862D1" w:rsidRDefault="00BA44FF" w:rsidP="00BA44FF">
      <w:pPr>
        <w:jc w:val="both"/>
        <w:rPr>
          <w:iCs/>
          <w:sz w:val="22"/>
          <w:szCs w:val="22"/>
        </w:rPr>
      </w:pPr>
    </w:p>
    <w:p w:rsidR="00BA44FF" w:rsidRPr="00F862D1" w:rsidRDefault="00BA44FF" w:rsidP="00BA44FF">
      <w:pPr>
        <w:jc w:val="both"/>
        <w:rPr>
          <w:sz w:val="22"/>
          <w:szCs w:val="22"/>
        </w:rPr>
      </w:pPr>
      <w:r>
        <w:rPr>
          <w:iCs/>
          <w:sz w:val="22"/>
          <w:szCs w:val="22"/>
        </w:rPr>
        <w:t>6</w:t>
      </w:r>
      <w:r w:rsidRPr="00F862D1">
        <w:rPr>
          <w:iCs/>
          <w:sz w:val="22"/>
          <w:szCs w:val="22"/>
        </w:rPr>
        <w:t>.3. Uzņēmējs</w:t>
      </w:r>
      <w:r w:rsidRPr="00F862D1">
        <w:rPr>
          <w:i/>
          <w:sz w:val="22"/>
          <w:szCs w:val="22"/>
        </w:rPr>
        <w:t xml:space="preserve"> </w:t>
      </w:r>
      <w:r w:rsidRPr="00F862D1">
        <w:rPr>
          <w:sz w:val="22"/>
          <w:szCs w:val="22"/>
        </w:rPr>
        <w:t>atbild par:</w:t>
      </w:r>
    </w:p>
    <w:p w:rsidR="00BA44FF" w:rsidRPr="00F862D1" w:rsidRDefault="00BA44FF" w:rsidP="00BA44FF">
      <w:pPr>
        <w:tabs>
          <w:tab w:val="left" w:pos="540"/>
        </w:tabs>
        <w:ind w:left="540"/>
        <w:jc w:val="both"/>
        <w:rPr>
          <w:sz w:val="22"/>
          <w:szCs w:val="22"/>
        </w:rPr>
      </w:pPr>
      <w:r>
        <w:rPr>
          <w:sz w:val="22"/>
          <w:szCs w:val="22"/>
        </w:rPr>
        <w:t>6</w:t>
      </w:r>
      <w:r w:rsidRPr="00F862D1">
        <w:rPr>
          <w:sz w:val="22"/>
          <w:szCs w:val="22"/>
        </w:rPr>
        <w:t xml:space="preserve">.3.1. Darbu veikšanu un organizēšanu, atbilstoši Līguma izpildes termiņam. </w:t>
      </w:r>
      <w:r w:rsidRPr="00F862D1">
        <w:rPr>
          <w:iCs/>
          <w:sz w:val="22"/>
          <w:szCs w:val="22"/>
        </w:rPr>
        <w:t>Uzņēmējs</w:t>
      </w:r>
      <w:r w:rsidRPr="00F862D1">
        <w:rPr>
          <w:sz w:val="22"/>
          <w:szCs w:val="22"/>
        </w:rPr>
        <w:t xml:space="preserve"> apliecina, ka spēj Darbus veiktu norādītajā termiņā.</w:t>
      </w:r>
    </w:p>
    <w:p w:rsidR="00BA44FF" w:rsidRPr="00F862D1" w:rsidRDefault="00BA44FF" w:rsidP="00BA44FF">
      <w:pPr>
        <w:tabs>
          <w:tab w:val="left" w:pos="540"/>
        </w:tabs>
        <w:ind w:left="540"/>
        <w:jc w:val="both"/>
        <w:rPr>
          <w:sz w:val="22"/>
          <w:szCs w:val="22"/>
        </w:rPr>
      </w:pPr>
      <w:r>
        <w:rPr>
          <w:iCs/>
          <w:sz w:val="22"/>
          <w:szCs w:val="22"/>
        </w:rPr>
        <w:t>6</w:t>
      </w:r>
      <w:r w:rsidRPr="00F862D1">
        <w:rPr>
          <w:iCs/>
          <w:sz w:val="22"/>
          <w:szCs w:val="22"/>
        </w:rPr>
        <w:t>.3.2. Pasūtītāja</w:t>
      </w:r>
      <w:r>
        <w:rPr>
          <w:iCs/>
          <w:sz w:val="22"/>
          <w:szCs w:val="22"/>
        </w:rPr>
        <w:t xml:space="preserve"> </w:t>
      </w:r>
      <w:r w:rsidRPr="00F862D1">
        <w:rPr>
          <w:iCs/>
          <w:sz w:val="22"/>
          <w:szCs w:val="22"/>
        </w:rPr>
        <w:t>brīdināšanu</w:t>
      </w:r>
      <w:r w:rsidRPr="00F862D1">
        <w:rPr>
          <w:sz w:val="22"/>
          <w:szCs w:val="22"/>
        </w:rPr>
        <w:t>, ja Darbu izpildes gaitā radušies apstākļi, kas var būt bīstami cilvēku veselībai, dzīvībai, īpašumam vai apkārtējai videi, un visu nepieciešamo pasākumu veikšanu to novēršanai.</w:t>
      </w:r>
    </w:p>
    <w:p w:rsidR="00BA44FF" w:rsidRPr="00F862D1" w:rsidRDefault="00BA44FF" w:rsidP="00BA44FF">
      <w:pPr>
        <w:tabs>
          <w:tab w:val="left" w:pos="540"/>
        </w:tabs>
        <w:ind w:left="540"/>
        <w:jc w:val="both"/>
        <w:rPr>
          <w:sz w:val="22"/>
          <w:szCs w:val="22"/>
        </w:rPr>
      </w:pPr>
      <w:r>
        <w:rPr>
          <w:sz w:val="22"/>
          <w:szCs w:val="22"/>
        </w:rPr>
        <w:t>6</w:t>
      </w:r>
      <w:r w:rsidRPr="00F862D1">
        <w:rPr>
          <w:sz w:val="22"/>
          <w:szCs w:val="22"/>
        </w:rPr>
        <w:t>.3.3. Apakšuzņēmēju Darbu, kā arī viņu pieļautajām kļūdām.</w:t>
      </w:r>
    </w:p>
    <w:p w:rsidR="00BA44FF" w:rsidRPr="00F862D1" w:rsidRDefault="00BA44FF" w:rsidP="00BA44FF">
      <w:pPr>
        <w:tabs>
          <w:tab w:val="left" w:pos="540"/>
        </w:tabs>
        <w:ind w:left="540"/>
        <w:jc w:val="both"/>
        <w:rPr>
          <w:sz w:val="22"/>
          <w:szCs w:val="22"/>
        </w:rPr>
      </w:pPr>
      <w:r>
        <w:rPr>
          <w:sz w:val="22"/>
          <w:szCs w:val="22"/>
        </w:rPr>
        <w:t>6</w:t>
      </w:r>
      <w:r w:rsidRPr="00F862D1">
        <w:rPr>
          <w:sz w:val="22"/>
          <w:szCs w:val="22"/>
        </w:rPr>
        <w:t>.3.4. Atklāto defektu savlaicīgu un kvalitatīvu novēršanu.</w:t>
      </w:r>
    </w:p>
    <w:p w:rsidR="00BA44FF" w:rsidRPr="00F862D1" w:rsidRDefault="00BA44FF" w:rsidP="00BA44FF">
      <w:pPr>
        <w:tabs>
          <w:tab w:val="left" w:pos="540"/>
        </w:tabs>
        <w:ind w:left="540"/>
        <w:jc w:val="both"/>
        <w:rPr>
          <w:sz w:val="22"/>
          <w:szCs w:val="22"/>
        </w:rPr>
      </w:pPr>
      <w:r>
        <w:rPr>
          <w:sz w:val="22"/>
          <w:szCs w:val="22"/>
        </w:rPr>
        <w:t>6</w:t>
      </w:r>
      <w:r w:rsidRPr="00F862D1">
        <w:rPr>
          <w:sz w:val="22"/>
          <w:szCs w:val="22"/>
        </w:rPr>
        <w:t>.3.5. Visu darba drošības pasākumu organ</w:t>
      </w:r>
      <w:r>
        <w:rPr>
          <w:sz w:val="22"/>
          <w:szCs w:val="22"/>
        </w:rPr>
        <w:t>izēšanu un ievērošanu Objektos</w:t>
      </w:r>
      <w:r w:rsidRPr="00F862D1">
        <w:rPr>
          <w:sz w:val="22"/>
          <w:szCs w:val="22"/>
        </w:rPr>
        <w:t>.</w:t>
      </w:r>
    </w:p>
    <w:p w:rsidR="00BA44FF" w:rsidRPr="00F862D1" w:rsidRDefault="00BA44FF" w:rsidP="00BA44FF">
      <w:pPr>
        <w:tabs>
          <w:tab w:val="left" w:pos="540"/>
        </w:tabs>
        <w:ind w:left="540"/>
        <w:jc w:val="both"/>
        <w:rPr>
          <w:sz w:val="22"/>
          <w:szCs w:val="22"/>
        </w:rPr>
      </w:pPr>
      <w:r>
        <w:rPr>
          <w:sz w:val="22"/>
          <w:szCs w:val="22"/>
        </w:rPr>
        <w:t>6.3.6. Tīrību Objektos</w:t>
      </w:r>
      <w:r w:rsidRPr="00F862D1">
        <w:rPr>
          <w:sz w:val="22"/>
          <w:szCs w:val="22"/>
        </w:rPr>
        <w:t xml:space="preserve"> visā Darbu izpildes laikā, kā arī nodrošina, lai esošie gruži un materiālu atliekas nepiesārņo </w:t>
      </w:r>
      <w:r>
        <w:rPr>
          <w:sz w:val="22"/>
          <w:szCs w:val="22"/>
        </w:rPr>
        <w:t>O</w:t>
      </w:r>
      <w:r w:rsidRPr="00F862D1">
        <w:rPr>
          <w:sz w:val="22"/>
          <w:szCs w:val="22"/>
        </w:rPr>
        <w:t>bjekt</w:t>
      </w:r>
      <w:r>
        <w:rPr>
          <w:sz w:val="22"/>
          <w:szCs w:val="22"/>
        </w:rPr>
        <w:t>iem</w:t>
      </w:r>
      <w:r w:rsidRPr="00F862D1">
        <w:rPr>
          <w:sz w:val="22"/>
          <w:szCs w:val="22"/>
        </w:rPr>
        <w:t xml:space="preserve"> pieguļošo teritoriju.</w:t>
      </w:r>
    </w:p>
    <w:p w:rsidR="00BA44FF" w:rsidRPr="00F862D1" w:rsidRDefault="00BA44FF" w:rsidP="00BA44FF">
      <w:pPr>
        <w:tabs>
          <w:tab w:val="left" w:pos="540"/>
        </w:tabs>
        <w:ind w:left="540"/>
        <w:jc w:val="both"/>
        <w:rPr>
          <w:sz w:val="22"/>
          <w:szCs w:val="22"/>
        </w:rPr>
      </w:pPr>
      <w:r>
        <w:rPr>
          <w:sz w:val="22"/>
          <w:szCs w:val="22"/>
        </w:rPr>
        <w:t>6</w:t>
      </w:r>
      <w:r w:rsidRPr="00F862D1">
        <w:rPr>
          <w:sz w:val="22"/>
          <w:szCs w:val="22"/>
        </w:rPr>
        <w:t xml:space="preserve">.3.7. Kaitējumu, kas Uzņēmēja vainas dēļ, Darbu veikšanas laikā, nodarīts Pasūtītājam un/vai trešajām personām. </w:t>
      </w:r>
      <w:r w:rsidRPr="00F862D1">
        <w:rPr>
          <w:iCs/>
          <w:sz w:val="22"/>
          <w:szCs w:val="22"/>
        </w:rPr>
        <w:t>N</w:t>
      </w:r>
      <w:r w:rsidRPr="00F862D1">
        <w:rPr>
          <w:sz w:val="22"/>
          <w:szCs w:val="22"/>
        </w:rPr>
        <w:t>etiešie zaudējumi nav jāatlīdzina.</w:t>
      </w:r>
    </w:p>
    <w:p w:rsidR="00BA44FF" w:rsidRPr="00F862D1" w:rsidRDefault="00BA44FF" w:rsidP="00BA44FF">
      <w:pPr>
        <w:tabs>
          <w:tab w:val="left" w:pos="540"/>
        </w:tabs>
        <w:ind w:left="540"/>
        <w:jc w:val="both"/>
        <w:rPr>
          <w:sz w:val="22"/>
          <w:szCs w:val="22"/>
        </w:rPr>
      </w:pPr>
      <w:r>
        <w:rPr>
          <w:sz w:val="22"/>
          <w:szCs w:val="22"/>
        </w:rPr>
        <w:t>6</w:t>
      </w:r>
      <w:r w:rsidRPr="00F862D1">
        <w:rPr>
          <w:sz w:val="22"/>
          <w:szCs w:val="22"/>
        </w:rPr>
        <w:t>.3.8. Kaitējumu Objekt</w:t>
      </w:r>
      <w:r>
        <w:rPr>
          <w:sz w:val="22"/>
          <w:szCs w:val="22"/>
        </w:rPr>
        <w:t>iem</w:t>
      </w:r>
      <w:r w:rsidRPr="00F862D1">
        <w:rPr>
          <w:sz w:val="22"/>
          <w:szCs w:val="22"/>
        </w:rPr>
        <w:t xml:space="preserve">, kas rodas veicot Darbus, kā arī par defektiem, kas tiek atklāti garantijas termiņa laikā, ja tie radušies </w:t>
      </w:r>
      <w:r w:rsidRPr="00F862D1">
        <w:rPr>
          <w:iCs/>
          <w:sz w:val="22"/>
          <w:szCs w:val="22"/>
        </w:rPr>
        <w:t>Uzņēmēja</w:t>
      </w:r>
      <w:r w:rsidRPr="00F862D1">
        <w:rPr>
          <w:i/>
          <w:sz w:val="22"/>
          <w:szCs w:val="22"/>
        </w:rPr>
        <w:t xml:space="preserve"> </w:t>
      </w:r>
      <w:r w:rsidRPr="00F862D1">
        <w:rPr>
          <w:sz w:val="22"/>
          <w:szCs w:val="22"/>
        </w:rPr>
        <w:t>vainas vai neuzmanības dēļ.</w:t>
      </w:r>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bookmarkStart w:id="54" w:name="_Toc95231808"/>
      <w:bookmarkStart w:id="55" w:name="_Toc244397606"/>
      <w:r>
        <w:rPr>
          <w:sz w:val="22"/>
          <w:szCs w:val="22"/>
        </w:rPr>
        <w:t>6.</w:t>
      </w:r>
      <w:r w:rsidRPr="00F862D1">
        <w:rPr>
          <w:sz w:val="22"/>
          <w:szCs w:val="22"/>
        </w:rPr>
        <w:t>3.9. Uzņēmējs ir atbildīgs par piegādāto materiālu kvalitāti.</w:t>
      </w:r>
      <w:bookmarkStart w:id="56" w:name="_Toc95231809"/>
      <w:bookmarkStart w:id="57" w:name="_Toc95231811"/>
      <w:bookmarkStart w:id="58" w:name="_Toc244397608"/>
      <w:bookmarkEnd w:id="54"/>
      <w:bookmarkEnd w:id="55"/>
    </w:p>
    <w:p w:rsidR="00BA44FF" w:rsidRPr="00F862D1" w:rsidRDefault="00BA44FF" w:rsidP="00BA44FF">
      <w:pPr>
        <w:pStyle w:val="Lmenis3RakstzRakstzRakstzRakstz"/>
        <w:tabs>
          <w:tab w:val="clear" w:pos="993"/>
          <w:tab w:val="clear" w:pos="2127"/>
          <w:tab w:val="left" w:pos="540"/>
        </w:tabs>
        <w:spacing w:after="0" w:line="240" w:lineRule="auto"/>
        <w:ind w:left="540"/>
        <w:rPr>
          <w:sz w:val="22"/>
          <w:szCs w:val="22"/>
        </w:rPr>
      </w:pPr>
      <w:r>
        <w:rPr>
          <w:sz w:val="22"/>
          <w:szCs w:val="22"/>
        </w:rPr>
        <w:t>6</w:t>
      </w:r>
      <w:r w:rsidRPr="00F862D1">
        <w:rPr>
          <w:sz w:val="22"/>
          <w:szCs w:val="22"/>
        </w:rPr>
        <w:t>.3.10.</w:t>
      </w:r>
      <w:bookmarkStart w:id="59" w:name="_Toc95231803"/>
      <w:bookmarkStart w:id="60" w:name="_Toc244397611"/>
      <w:bookmarkStart w:id="61" w:name="_Toc95231814"/>
      <w:bookmarkEnd w:id="56"/>
      <w:bookmarkEnd w:id="57"/>
      <w:bookmarkEnd w:id="58"/>
      <w:r w:rsidRPr="00F862D1">
        <w:rPr>
          <w:sz w:val="22"/>
          <w:szCs w:val="22"/>
        </w:rPr>
        <w:t xml:space="preserve"> Uzņemties risku (nelaimes gadījumi, būves sagrūšana, bojājumu rašanās, zaudējumu nodarīšana tre</w:t>
      </w:r>
      <w:r>
        <w:rPr>
          <w:sz w:val="22"/>
          <w:szCs w:val="22"/>
        </w:rPr>
        <w:t>šajām personām u.c.) par Objektiem</w:t>
      </w:r>
      <w:r w:rsidRPr="00F862D1">
        <w:rPr>
          <w:sz w:val="22"/>
          <w:szCs w:val="22"/>
        </w:rPr>
        <w:t xml:space="preserve"> līdz </w:t>
      </w:r>
      <w:bookmarkEnd w:id="59"/>
      <w:bookmarkEnd w:id="60"/>
      <w:r w:rsidRPr="00F862D1">
        <w:rPr>
          <w:sz w:val="22"/>
          <w:szCs w:val="22"/>
        </w:rPr>
        <w:t>Darbu pilnīgai pabeigšanai.</w:t>
      </w:r>
      <w:bookmarkEnd w:id="61"/>
    </w:p>
    <w:p w:rsidR="00BA44FF" w:rsidRPr="00F862D1" w:rsidRDefault="00BA44FF" w:rsidP="00BA44FF">
      <w:pPr>
        <w:tabs>
          <w:tab w:val="left" w:pos="360"/>
        </w:tabs>
        <w:ind w:left="360" w:hanging="360"/>
        <w:jc w:val="center"/>
        <w:rPr>
          <w:b/>
          <w:bCs/>
          <w:sz w:val="22"/>
          <w:szCs w:val="22"/>
        </w:rPr>
      </w:pPr>
    </w:p>
    <w:p w:rsidR="00BA44FF" w:rsidRPr="00F862D1" w:rsidRDefault="00BA44FF" w:rsidP="00BA44FF">
      <w:pPr>
        <w:tabs>
          <w:tab w:val="left" w:pos="360"/>
        </w:tabs>
        <w:ind w:left="360" w:hanging="360"/>
        <w:jc w:val="center"/>
        <w:rPr>
          <w:b/>
          <w:bCs/>
          <w:sz w:val="22"/>
          <w:szCs w:val="22"/>
        </w:rPr>
      </w:pPr>
      <w:r>
        <w:rPr>
          <w:b/>
          <w:bCs/>
          <w:sz w:val="22"/>
          <w:szCs w:val="22"/>
        </w:rPr>
        <w:t>7</w:t>
      </w:r>
      <w:r w:rsidRPr="00F862D1">
        <w:rPr>
          <w:b/>
          <w:bCs/>
          <w:sz w:val="22"/>
          <w:szCs w:val="22"/>
        </w:rPr>
        <w:t>. Izmaiņas līgumā, tā darbības izbeigšana</w:t>
      </w:r>
    </w:p>
    <w:p w:rsidR="00BA44FF" w:rsidRPr="00F862D1" w:rsidRDefault="00BA44FF" w:rsidP="00BA44FF">
      <w:pPr>
        <w:jc w:val="center"/>
        <w:rPr>
          <w:b/>
          <w:bCs/>
          <w:sz w:val="22"/>
          <w:szCs w:val="22"/>
        </w:rPr>
      </w:pPr>
    </w:p>
    <w:p w:rsidR="00BA44FF" w:rsidRPr="00F862D1" w:rsidRDefault="00BA44FF" w:rsidP="00BA44FF">
      <w:pPr>
        <w:tabs>
          <w:tab w:val="left" w:pos="360"/>
        </w:tabs>
        <w:jc w:val="both"/>
        <w:rPr>
          <w:sz w:val="22"/>
          <w:szCs w:val="22"/>
        </w:rPr>
      </w:pPr>
      <w:r>
        <w:rPr>
          <w:sz w:val="22"/>
          <w:szCs w:val="22"/>
        </w:rPr>
        <w:t>7</w:t>
      </w:r>
      <w:r w:rsidRPr="00F862D1">
        <w:rPr>
          <w:sz w:val="22"/>
          <w:szCs w:val="22"/>
        </w:rPr>
        <w:t>.1. Līgumu var papildināt, grozīt vai izbeigt, Līdzējiem savstarpēji vienojoties. Jebkuras Līguma izmaiņas vai papildinājumi tiek noformēti rakstveidā un kļūst par Līguma neatņemamu sastāvdaļu.</w:t>
      </w:r>
    </w:p>
    <w:p w:rsidR="00BA44FF" w:rsidRPr="00F862D1" w:rsidRDefault="00BA44FF" w:rsidP="00BA44FF">
      <w:pPr>
        <w:tabs>
          <w:tab w:val="left" w:pos="360"/>
        </w:tabs>
        <w:jc w:val="both"/>
        <w:rPr>
          <w:sz w:val="22"/>
          <w:szCs w:val="22"/>
        </w:rPr>
      </w:pPr>
    </w:p>
    <w:p w:rsidR="00BA44FF" w:rsidRPr="00F862D1" w:rsidRDefault="00BA44FF" w:rsidP="00BA44FF">
      <w:pPr>
        <w:jc w:val="both"/>
        <w:rPr>
          <w:sz w:val="22"/>
          <w:szCs w:val="22"/>
        </w:rPr>
      </w:pPr>
      <w:r>
        <w:rPr>
          <w:sz w:val="22"/>
          <w:szCs w:val="22"/>
        </w:rPr>
        <w:t>7</w:t>
      </w:r>
      <w:r w:rsidRPr="00F862D1">
        <w:rPr>
          <w:sz w:val="22"/>
          <w:szCs w:val="22"/>
        </w:rPr>
        <w:t>.2. Par Līguma būtiskām izmaiņām, kas maina Līguma cenu, iepirkuma priekšmetu, samaksas kārtību, līgumsoda un kavējuma procentu apmēru vai Līguma izpildes termiņus, Līdzēji vienojas tikai pamatojoties uz Līguma noteikumiem.</w:t>
      </w:r>
    </w:p>
    <w:p w:rsidR="00BA44FF" w:rsidRPr="00F862D1" w:rsidRDefault="00BA44FF" w:rsidP="00BA44FF">
      <w:pPr>
        <w:tabs>
          <w:tab w:val="left" w:pos="2520"/>
        </w:tabs>
        <w:jc w:val="both"/>
        <w:rPr>
          <w:sz w:val="22"/>
          <w:szCs w:val="22"/>
        </w:rPr>
      </w:pPr>
    </w:p>
    <w:p w:rsidR="00BA44FF" w:rsidRDefault="00BA44FF" w:rsidP="00BA44FF">
      <w:pPr>
        <w:tabs>
          <w:tab w:val="left" w:pos="2520"/>
        </w:tabs>
        <w:jc w:val="both"/>
        <w:rPr>
          <w:sz w:val="22"/>
          <w:szCs w:val="22"/>
        </w:rPr>
      </w:pPr>
      <w:r>
        <w:rPr>
          <w:sz w:val="22"/>
          <w:szCs w:val="22"/>
        </w:rPr>
        <w:t>7</w:t>
      </w:r>
      <w:r w:rsidRPr="00F21B22">
        <w:rPr>
          <w:sz w:val="22"/>
          <w:szCs w:val="22"/>
        </w:rPr>
        <w:t>.3. Līdzēji ir tiesīgi vienpusēji atkāpties no Līguma, brīdinot par to 5 (piecas) kalendārās dienas iepriekš, ja kāds no Līdzējiem ilgstoši</w:t>
      </w:r>
      <w:r>
        <w:rPr>
          <w:sz w:val="22"/>
          <w:szCs w:val="22"/>
        </w:rPr>
        <w:t xml:space="preserve"> (vairāk kā trīs nedēļas)</w:t>
      </w:r>
      <w:r w:rsidRPr="00F21B22">
        <w:rPr>
          <w:sz w:val="22"/>
          <w:szCs w:val="22"/>
        </w:rPr>
        <w:t xml:space="preserve"> nepilda vai atkārtoti (vairāk kā </w:t>
      </w:r>
      <w:r>
        <w:rPr>
          <w:sz w:val="22"/>
          <w:szCs w:val="22"/>
        </w:rPr>
        <w:t>vienu</w:t>
      </w:r>
      <w:r w:rsidRPr="00F21B22">
        <w:rPr>
          <w:sz w:val="22"/>
          <w:szCs w:val="22"/>
        </w:rPr>
        <w:t xml:space="preserve"> reiz</w:t>
      </w:r>
      <w:r>
        <w:rPr>
          <w:sz w:val="22"/>
          <w:szCs w:val="22"/>
        </w:rPr>
        <w:t>i</w:t>
      </w:r>
      <w:r w:rsidRPr="00F21B22">
        <w:rPr>
          <w:sz w:val="22"/>
          <w:szCs w:val="22"/>
        </w:rPr>
        <w:t>) pārkāpj Līgumā norādītās saistības.</w:t>
      </w:r>
    </w:p>
    <w:p w:rsidR="00760AA3" w:rsidRDefault="00760AA3" w:rsidP="00BA44FF">
      <w:pPr>
        <w:tabs>
          <w:tab w:val="left" w:pos="2520"/>
        </w:tabs>
        <w:jc w:val="both"/>
        <w:rPr>
          <w:sz w:val="22"/>
          <w:szCs w:val="22"/>
        </w:rPr>
      </w:pPr>
    </w:p>
    <w:p w:rsidR="00760AA3" w:rsidRDefault="00760AA3" w:rsidP="00760AA3">
      <w:pPr>
        <w:tabs>
          <w:tab w:val="left" w:pos="2520"/>
        </w:tabs>
        <w:jc w:val="both"/>
        <w:rPr>
          <w:sz w:val="22"/>
          <w:szCs w:val="22"/>
        </w:rPr>
      </w:pPr>
      <w:r>
        <w:rPr>
          <w:sz w:val="22"/>
          <w:szCs w:val="22"/>
        </w:rPr>
        <w:t xml:space="preserve">7.4. Pasūtītājam ir tiesības vienpusēji atkāpties no Līguma pirms termiņa, rakstveidā </w:t>
      </w:r>
      <w:r w:rsidRPr="000D5023">
        <w:rPr>
          <w:sz w:val="22"/>
          <w:szCs w:val="22"/>
        </w:rPr>
        <w:t>brīdinot par to 5 (piecas) kalendārās dienas iepriekš,</w:t>
      </w:r>
      <w:r>
        <w:rPr>
          <w:sz w:val="22"/>
          <w:szCs w:val="22"/>
        </w:rPr>
        <w:t xml:space="preserve"> Publisko iepirkumu likuma 64.panta pirmajā daļā noteiktajos gadījumos.</w:t>
      </w:r>
    </w:p>
    <w:p w:rsidR="00760AA3" w:rsidRDefault="00760AA3" w:rsidP="00BA44FF">
      <w:pPr>
        <w:tabs>
          <w:tab w:val="left" w:pos="2520"/>
        </w:tabs>
        <w:jc w:val="both"/>
        <w:rPr>
          <w:sz w:val="22"/>
          <w:szCs w:val="22"/>
        </w:rPr>
      </w:pPr>
    </w:p>
    <w:p w:rsidR="00BA44FF" w:rsidRPr="00F21B22" w:rsidRDefault="00BA44FF" w:rsidP="00BA44FF">
      <w:pPr>
        <w:tabs>
          <w:tab w:val="left" w:pos="360"/>
        </w:tabs>
        <w:rPr>
          <w:b/>
          <w:bCs/>
          <w:sz w:val="22"/>
          <w:szCs w:val="22"/>
        </w:rPr>
      </w:pPr>
    </w:p>
    <w:p w:rsidR="00BA44FF" w:rsidRPr="00F21B22" w:rsidRDefault="00BA44FF" w:rsidP="00BA44FF">
      <w:pPr>
        <w:tabs>
          <w:tab w:val="left" w:pos="360"/>
        </w:tabs>
        <w:ind w:left="360" w:hanging="360"/>
        <w:jc w:val="center"/>
        <w:rPr>
          <w:b/>
          <w:bCs/>
          <w:sz w:val="22"/>
          <w:szCs w:val="22"/>
        </w:rPr>
      </w:pPr>
      <w:r>
        <w:rPr>
          <w:b/>
          <w:bCs/>
          <w:sz w:val="22"/>
          <w:szCs w:val="22"/>
        </w:rPr>
        <w:lastRenderedPageBreak/>
        <w:t>8</w:t>
      </w:r>
      <w:r w:rsidRPr="00F21B22">
        <w:rPr>
          <w:b/>
          <w:bCs/>
          <w:sz w:val="22"/>
          <w:szCs w:val="22"/>
        </w:rPr>
        <w:t>. Strīdu risināšanas kārtība</w:t>
      </w:r>
    </w:p>
    <w:p w:rsidR="00BA44FF" w:rsidRPr="00F21B22" w:rsidRDefault="00BA44FF" w:rsidP="00BA44FF">
      <w:pPr>
        <w:ind w:left="360"/>
        <w:rPr>
          <w:sz w:val="22"/>
          <w:szCs w:val="22"/>
        </w:rPr>
      </w:pPr>
    </w:p>
    <w:p w:rsidR="00BA44FF" w:rsidRPr="00F21B22" w:rsidRDefault="00BA44FF" w:rsidP="00BA44FF">
      <w:pPr>
        <w:tabs>
          <w:tab w:val="left" w:pos="360"/>
          <w:tab w:val="left" w:pos="1980"/>
        </w:tabs>
        <w:jc w:val="both"/>
        <w:rPr>
          <w:sz w:val="22"/>
          <w:szCs w:val="22"/>
        </w:rPr>
      </w:pPr>
      <w:r>
        <w:rPr>
          <w:sz w:val="22"/>
          <w:szCs w:val="22"/>
        </w:rPr>
        <w:t>8</w:t>
      </w:r>
      <w:r w:rsidRPr="00F21B22">
        <w:rPr>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BA44FF" w:rsidRPr="00F21B22" w:rsidRDefault="00BA44FF" w:rsidP="00BA44FF">
      <w:pPr>
        <w:tabs>
          <w:tab w:val="left" w:pos="360"/>
        </w:tabs>
        <w:ind w:left="360" w:hanging="360"/>
        <w:jc w:val="center"/>
        <w:rPr>
          <w:b/>
          <w:bCs/>
          <w:sz w:val="22"/>
          <w:szCs w:val="22"/>
        </w:rPr>
      </w:pPr>
    </w:p>
    <w:p w:rsidR="00BA44FF" w:rsidRPr="00F21B22" w:rsidRDefault="00BA44FF" w:rsidP="00BA44FF">
      <w:pPr>
        <w:tabs>
          <w:tab w:val="left" w:pos="360"/>
        </w:tabs>
        <w:ind w:left="360" w:hanging="360"/>
        <w:jc w:val="center"/>
        <w:rPr>
          <w:b/>
          <w:bCs/>
          <w:sz w:val="22"/>
          <w:szCs w:val="22"/>
        </w:rPr>
      </w:pPr>
      <w:r>
        <w:rPr>
          <w:b/>
          <w:bCs/>
          <w:sz w:val="22"/>
          <w:szCs w:val="22"/>
        </w:rPr>
        <w:t>9</w:t>
      </w:r>
      <w:r w:rsidRPr="00F21B22">
        <w:rPr>
          <w:b/>
          <w:bCs/>
          <w:sz w:val="22"/>
          <w:szCs w:val="22"/>
        </w:rPr>
        <w:t>. Citi noteikumi</w:t>
      </w:r>
    </w:p>
    <w:p w:rsidR="00BA44FF" w:rsidRPr="00F21B22" w:rsidRDefault="00BA44FF" w:rsidP="00BA44FF">
      <w:pPr>
        <w:tabs>
          <w:tab w:val="left" w:pos="360"/>
        </w:tabs>
        <w:ind w:left="360" w:hanging="360"/>
        <w:jc w:val="center"/>
        <w:rPr>
          <w:b/>
          <w:bCs/>
          <w:sz w:val="22"/>
          <w:szCs w:val="22"/>
        </w:rPr>
      </w:pPr>
      <w:r w:rsidRPr="00F21B22">
        <w:rPr>
          <w:b/>
          <w:bCs/>
          <w:sz w:val="22"/>
          <w:szCs w:val="22"/>
        </w:rPr>
        <w:t xml:space="preserve"> </w:t>
      </w:r>
    </w:p>
    <w:p w:rsidR="00BA44FF" w:rsidRPr="00444D39" w:rsidRDefault="00BA44FF" w:rsidP="00BA44FF">
      <w:pPr>
        <w:tabs>
          <w:tab w:val="left" w:pos="360"/>
          <w:tab w:val="left" w:pos="1980"/>
        </w:tabs>
        <w:jc w:val="both"/>
        <w:rPr>
          <w:sz w:val="22"/>
          <w:szCs w:val="22"/>
        </w:rPr>
      </w:pPr>
      <w:r>
        <w:rPr>
          <w:sz w:val="22"/>
          <w:szCs w:val="22"/>
        </w:rPr>
        <w:t>9</w:t>
      </w:r>
      <w:r w:rsidRPr="00444D39">
        <w:rPr>
          <w:sz w:val="22"/>
          <w:szCs w:val="22"/>
        </w:rPr>
        <w:t>.1. Līgums ir saistošs Pasūtītājam</w:t>
      </w:r>
      <w:r>
        <w:rPr>
          <w:sz w:val="22"/>
          <w:szCs w:val="22"/>
        </w:rPr>
        <w:t xml:space="preserve"> un</w:t>
      </w:r>
      <w:r w:rsidRPr="00444D39">
        <w:rPr>
          <w:sz w:val="22"/>
          <w:szCs w:val="22"/>
        </w:rPr>
        <w:t xml:space="preserve"> Uzņēmējam un visām trešajām personām, kas likumīgi pārņem viņu tiesības un pienākumus.</w:t>
      </w:r>
    </w:p>
    <w:p w:rsidR="00BA44FF" w:rsidRPr="00444D39" w:rsidRDefault="00BA44FF" w:rsidP="00BA44FF">
      <w:pPr>
        <w:tabs>
          <w:tab w:val="left" w:pos="360"/>
          <w:tab w:val="left" w:pos="1980"/>
        </w:tabs>
        <w:jc w:val="both"/>
        <w:rPr>
          <w:sz w:val="22"/>
          <w:szCs w:val="22"/>
        </w:rPr>
      </w:pPr>
    </w:p>
    <w:p w:rsidR="00BA44FF" w:rsidRPr="00444D39" w:rsidRDefault="00BA44FF" w:rsidP="00BA44FF">
      <w:pPr>
        <w:tabs>
          <w:tab w:val="left" w:pos="360"/>
          <w:tab w:val="left" w:pos="1980"/>
        </w:tabs>
        <w:jc w:val="both"/>
        <w:rPr>
          <w:sz w:val="22"/>
          <w:szCs w:val="22"/>
        </w:rPr>
      </w:pPr>
      <w:r>
        <w:rPr>
          <w:sz w:val="22"/>
          <w:szCs w:val="22"/>
        </w:rPr>
        <w:t>9</w:t>
      </w:r>
      <w:r w:rsidRPr="00444D39">
        <w:rPr>
          <w:sz w:val="22"/>
          <w:szCs w:val="22"/>
        </w:rPr>
        <w:t>.2. Līgums stājas spēkā ar tā parakstīšanas brīdi un ir spēkā līdz Līdzēju saistību pilnīgai izpildei.</w:t>
      </w:r>
    </w:p>
    <w:p w:rsidR="00BA44FF" w:rsidRPr="00444D39" w:rsidRDefault="00BA44FF" w:rsidP="00BA44FF">
      <w:pPr>
        <w:rPr>
          <w:sz w:val="22"/>
          <w:szCs w:val="22"/>
        </w:rPr>
      </w:pPr>
    </w:p>
    <w:p w:rsidR="00BA44FF" w:rsidRPr="00444D39" w:rsidRDefault="00BA44FF" w:rsidP="00BA44FF">
      <w:pPr>
        <w:jc w:val="both"/>
        <w:rPr>
          <w:sz w:val="22"/>
          <w:szCs w:val="22"/>
        </w:rPr>
      </w:pPr>
      <w:r>
        <w:rPr>
          <w:sz w:val="22"/>
          <w:szCs w:val="22"/>
        </w:rPr>
        <w:t>9</w:t>
      </w:r>
      <w:r w:rsidRPr="00444D39">
        <w:rPr>
          <w:sz w:val="22"/>
          <w:szCs w:val="22"/>
        </w:rPr>
        <w:t>.3.</w:t>
      </w:r>
      <w:bookmarkStart w:id="62" w:name="_Toc244397662"/>
      <w:r w:rsidRPr="00444D39">
        <w:rPr>
          <w:sz w:val="22"/>
          <w:szCs w:val="22"/>
        </w:rPr>
        <w:t xml:space="preserve"> Visos citos jautājumos, ko neparedz Līguma noteikumi, Līdzēji vadās pēc Latvijas Republikas spēkā esošās likumdošanas.</w:t>
      </w:r>
      <w:bookmarkEnd w:id="62"/>
    </w:p>
    <w:p w:rsidR="00BA44FF" w:rsidRPr="00444D39" w:rsidRDefault="00BA44FF" w:rsidP="00BA44FF">
      <w:pPr>
        <w:tabs>
          <w:tab w:val="left" w:pos="360"/>
          <w:tab w:val="left" w:pos="1980"/>
        </w:tabs>
        <w:jc w:val="both"/>
        <w:rPr>
          <w:sz w:val="22"/>
          <w:szCs w:val="22"/>
        </w:rPr>
      </w:pPr>
    </w:p>
    <w:p w:rsidR="00BA44FF" w:rsidRPr="00444D39" w:rsidRDefault="00BA44FF" w:rsidP="00BA44FF">
      <w:pPr>
        <w:tabs>
          <w:tab w:val="left" w:pos="360"/>
          <w:tab w:val="left" w:pos="1980"/>
        </w:tabs>
        <w:jc w:val="both"/>
        <w:rPr>
          <w:sz w:val="22"/>
          <w:szCs w:val="22"/>
        </w:rPr>
      </w:pPr>
      <w:r>
        <w:rPr>
          <w:sz w:val="22"/>
          <w:szCs w:val="22"/>
        </w:rPr>
        <w:t>9</w:t>
      </w:r>
      <w:r w:rsidRPr="00444D39">
        <w:rPr>
          <w:sz w:val="22"/>
          <w:szCs w:val="22"/>
        </w:rPr>
        <w:t>.4. L</w:t>
      </w:r>
      <w:r>
        <w:rPr>
          <w:sz w:val="22"/>
          <w:szCs w:val="22"/>
        </w:rPr>
        <w:t xml:space="preserve">īgums ar pielikumu sastādīts 3 (trīs) </w:t>
      </w:r>
      <w:r w:rsidRPr="00444D39">
        <w:rPr>
          <w:sz w:val="22"/>
          <w:szCs w:val="22"/>
        </w:rPr>
        <w:t xml:space="preserve">eksemplāros ar vienādu juridisku </w:t>
      </w:r>
      <w:r>
        <w:rPr>
          <w:sz w:val="22"/>
          <w:szCs w:val="22"/>
        </w:rPr>
        <w:t>spēku, no kuriem viens</w:t>
      </w:r>
      <w:r w:rsidRPr="00444D39">
        <w:rPr>
          <w:sz w:val="22"/>
          <w:szCs w:val="22"/>
        </w:rPr>
        <w:t xml:space="preserve"> glabājas pie Pasūtītāja</w:t>
      </w:r>
      <w:r>
        <w:rPr>
          <w:sz w:val="22"/>
          <w:szCs w:val="22"/>
        </w:rPr>
        <w:t>, otrs – VVĢ, bet trešais – pie</w:t>
      </w:r>
      <w:r w:rsidRPr="00444D39">
        <w:rPr>
          <w:sz w:val="22"/>
          <w:szCs w:val="22"/>
        </w:rPr>
        <w:t xml:space="preserve"> Uzņēmēja.</w:t>
      </w:r>
    </w:p>
    <w:p w:rsidR="00BA44FF" w:rsidRPr="00F21B22" w:rsidRDefault="00BA44FF" w:rsidP="00BA44FF">
      <w:pPr>
        <w:pStyle w:val="NormalWeb"/>
        <w:spacing w:before="0"/>
        <w:jc w:val="both"/>
        <w:rPr>
          <w:sz w:val="22"/>
          <w:szCs w:val="22"/>
        </w:rPr>
      </w:pPr>
      <w:r w:rsidRPr="00F21B22">
        <w:rPr>
          <w:sz w:val="22"/>
          <w:szCs w:val="22"/>
        </w:rPr>
        <w:t> </w:t>
      </w:r>
    </w:p>
    <w:p w:rsidR="00BA44FF" w:rsidRDefault="00BA44FF" w:rsidP="00BA44FF">
      <w:pPr>
        <w:pStyle w:val="NormalWeb"/>
        <w:spacing w:before="0"/>
        <w:ind w:left="360"/>
        <w:jc w:val="center"/>
        <w:rPr>
          <w:b/>
          <w:bCs/>
          <w:sz w:val="22"/>
          <w:szCs w:val="22"/>
        </w:rPr>
      </w:pPr>
      <w:r>
        <w:rPr>
          <w:b/>
          <w:bCs/>
          <w:sz w:val="22"/>
          <w:szCs w:val="22"/>
        </w:rPr>
        <w:t xml:space="preserve">10. Līdzēju </w:t>
      </w:r>
      <w:r w:rsidRPr="00F21B22">
        <w:rPr>
          <w:b/>
          <w:bCs/>
          <w:sz w:val="22"/>
          <w:szCs w:val="22"/>
        </w:rPr>
        <w:t>rekvizīti un paraksti</w:t>
      </w:r>
    </w:p>
    <w:p w:rsidR="00BA44FF" w:rsidRPr="00F21B22" w:rsidRDefault="00BA44FF" w:rsidP="00BA44FF">
      <w:pPr>
        <w:pStyle w:val="NormalWeb"/>
        <w:spacing w:before="0"/>
        <w:ind w:left="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3"/>
      </w:tblGrid>
      <w:tr w:rsidR="00BA44FF" w:rsidRPr="00F21B22" w:rsidTr="00737580">
        <w:tc>
          <w:tcPr>
            <w:tcW w:w="4678" w:type="dxa"/>
            <w:tcBorders>
              <w:top w:val="nil"/>
              <w:left w:val="nil"/>
              <w:bottom w:val="nil"/>
              <w:right w:val="nil"/>
            </w:tcBorders>
          </w:tcPr>
          <w:p w:rsidR="00BA44FF" w:rsidRPr="00351EE9" w:rsidRDefault="00BA44FF" w:rsidP="00737580">
            <w:pPr>
              <w:pStyle w:val="txt1"/>
              <w:rPr>
                <w:rFonts w:ascii="Times New Roman" w:hAnsi="Times New Roman"/>
                <w:b/>
                <w:bCs/>
                <w:sz w:val="22"/>
                <w:szCs w:val="22"/>
                <w:lang w:val="lv-LV"/>
              </w:rPr>
            </w:pPr>
            <w:r w:rsidRPr="00351EE9">
              <w:rPr>
                <w:rFonts w:ascii="Times New Roman" w:hAnsi="Times New Roman"/>
                <w:b/>
                <w:sz w:val="22"/>
                <w:szCs w:val="22"/>
              </w:rPr>
              <w:t>PASŪTĪTĀJS:</w:t>
            </w:r>
          </w:p>
        </w:tc>
        <w:tc>
          <w:tcPr>
            <w:tcW w:w="4393" w:type="dxa"/>
            <w:tcBorders>
              <w:top w:val="nil"/>
              <w:left w:val="nil"/>
              <w:bottom w:val="nil"/>
              <w:right w:val="nil"/>
            </w:tcBorders>
          </w:tcPr>
          <w:p w:rsidR="00BA44FF" w:rsidRPr="00351EE9" w:rsidRDefault="00BA44FF" w:rsidP="00737580">
            <w:pPr>
              <w:pStyle w:val="txt1"/>
              <w:jc w:val="left"/>
              <w:rPr>
                <w:rFonts w:ascii="Times New Roman" w:hAnsi="Times New Roman"/>
                <w:sz w:val="22"/>
                <w:szCs w:val="22"/>
                <w:lang w:val="lv-LV"/>
              </w:rPr>
            </w:pPr>
            <w:r w:rsidRPr="00351EE9">
              <w:rPr>
                <w:rFonts w:ascii="Times New Roman" w:hAnsi="Times New Roman"/>
                <w:b/>
                <w:sz w:val="22"/>
                <w:szCs w:val="22"/>
              </w:rPr>
              <w:t>UZŅĒMĒJS:</w:t>
            </w:r>
            <w:r w:rsidRPr="00351EE9">
              <w:rPr>
                <w:rFonts w:ascii="Times New Roman" w:hAnsi="Times New Roman"/>
                <w:sz w:val="22"/>
                <w:szCs w:val="22"/>
              </w:rPr>
              <w:tab/>
            </w:r>
          </w:p>
        </w:tc>
      </w:tr>
      <w:tr w:rsidR="00BA44FF" w:rsidRPr="00F21B22" w:rsidTr="00737580">
        <w:tc>
          <w:tcPr>
            <w:tcW w:w="4678" w:type="dxa"/>
            <w:tcBorders>
              <w:top w:val="nil"/>
              <w:left w:val="nil"/>
              <w:bottom w:val="nil"/>
              <w:right w:val="nil"/>
            </w:tcBorders>
          </w:tcPr>
          <w:p w:rsidR="00BA44FF" w:rsidRPr="00351EE9" w:rsidRDefault="00BA44FF" w:rsidP="00737580">
            <w:pPr>
              <w:pStyle w:val="txt1"/>
              <w:jc w:val="left"/>
              <w:rPr>
                <w:rFonts w:ascii="Times New Roman" w:hAnsi="Times New Roman"/>
                <w:b/>
                <w:sz w:val="22"/>
                <w:szCs w:val="22"/>
                <w:lang w:val="lv-LV"/>
              </w:rPr>
            </w:pPr>
            <w:r>
              <w:rPr>
                <w:rFonts w:ascii="Times New Roman" w:hAnsi="Times New Roman"/>
                <w:b/>
                <w:sz w:val="22"/>
                <w:szCs w:val="22"/>
                <w:lang w:val="lv-LV"/>
              </w:rPr>
              <w:t>Viļakas novada dome</w:t>
            </w:r>
          </w:p>
        </w:tc>
        <w:tc>
          <w:tcPr>
            <w:tcW w:w="4393" w:type="dxa"/>
            <w:tcBorders>
              <w:top w:val="nil"/>
              <w:left w:val="nil"/>
              <w:bottom w:val="nil"/>
              <w:right w:val="nil"/>
            </w:tcBorders>
          </w:tcPr>
          <w:p w:rsidR="00BA44FF" w:rsidRPr="00351EE9" w:rsidRDefault="00BA44FF" w:rsidP="00737580">
            <w:pPr>
              <w:pStyle w:val="txt1"/>
              <w:rPr>
                <w:rFonts w:ascii="Times New Roman" w:hAnsi="Times New Roman"/>
                <w:b/>
                <w:sz w:val="22"/>
                <w:szCs w:val="22"/>
                <w:lang w:val="lv-LV"/>
              </w:rPr>
            </w:pPr>
            <w:r w:rsidRPr="00351EE9">
              <w:rPr>
                <w:rFonts w:ascii="Times New Roman" w:hAnsi="Times New Roman"/>
                <w:b/>
                <w:sz w:val="22"/>
                <w:szCs w:val="22"/>
                <w:lang w:val="lv-LV"/>
              </w:rPr>
              <w:t>SIA „………”</w:t>
            </w:r>
          </w:p>
        </w:tc>
      </w:tr>
      <w:tr w:rsidR="00BA44FF" w:rsidRPr="00F21B22" w:rsidTr="00737580">
        <w:tc>
          <w:tcPr>
            <w:tcW w:w="4678" w:type="dxa"/>
            <w:tcBorders>
              <w:top w:val="nil"/>
              <w:left w:val="nil"/>
              <w:bottom w:val="nil"/>
              <w:right w:val="nil"/>
            </w:tcBorders>
          </w:tcPr>
          <w:p w:rsidR="00BA44FF" w:rsidRPr="00F21B22" w:rsidRDefault="00BA44FF" w:rsidP="00737580">
            <w:pPr>
              <w:pStyle w:val="txt1"/>
              <w:rPr>
                <w:rFonts w:ascii="Times New Roman" w:hAnsi="Times New Roman"/>
                <w:sz w:val="22"/>
                <w:szCs w:val="22"/>
                <w:lang w:val="lv-LV"/>
              </w:rPr>
            </w:pPr>
            <w:r w:rsidRPr="00F21B22">
              <w:rPr>
                <w:rFonts w:ascii="Times New Roman" w:hAnsi="Times New Roman"/>
                <w:sz w:val="22"/>
                <w:szCs w:val="22"/>
                <w:lang w:val="lv-LV"/>
              </w:rPr>
              <w:t>Abrenes iela 26, Viļaka, Viļakas novads</w:t>
            </w:r>
          </w:p>
          <w:p w:rsidR="00BA44FF" w:rsidRPr="00F21B22" w:rsidRDefault="00BA44FF" w:rsidP="00737580">
            <w:pPr>
              <w:pStyle w:val="txt1"/>
              <w:rPr>
                <w:rFonts w:ascii="Times New Roman" w:hAnsi="Times New Roman"/>
                <w:sz w:val="22"/>
                <w:szCs w:val="22"/>
                <w:lang w:val="lv-LV"/>
              </w:rPr>
            </w:pPr>
            <w:r w:rsidRPr="00F21B22">
              <w:rPr>
                <w:rFonts w:ascii="Times New Roman" w:hAnsi="Times New Roman"/>
                <w:sz w:val="22"/>
                <w:szCs w:val="22"/>
                <w:lang w:val="lv-LV"/>
              </w:rPr>
              <w:t>LV-4583</w:t>
            </w:r>
          </w:p>
        </w:tc>
        <w:tc>
          <w:tcPr>
            <w:tcW w:w="4393" w:type="dxa"/>
            <w:tcBorders>
              <w:top w:val="nil"/>
              <w:left w:val="nil"/>
              <w:bottom w:val="nil"/>
              <w:right w:val="nil"/>
            </w:tcBorders>
          </w:tcPr>
          <w:p w:rsidR="00BA44FF" w:rsidRPr="00351EE9" w:rsidRDefault="00BA44FF" w:rsidP="00737580">
            <w:pPr>
              <w:pStyle w:val="txt1"/>
              <w:rPr>
                <w:rFonts w:ascii="Times New Roman" w:hAnsi="Times New Roman"/>
                <w:sz w:val="22"/>
                <w:szCs w:val="22"/>
                <w:lang w:val="lv-LV"/>
              </w:rPr>
            </w:pPr>
          </w:p>
        </w:tc>
      </w:tr>
      <w:tr w:rsidR="00BA44FF" w:rsidRPr="00F21B22" w:rsidTr="00737580">
        <w:tc>
          <w:tcPr>
            <w:tcW w:w="4678" w:type="dxa"/>
            <w:tcBorders>
              <w:top w:val="nil"/>
              <w:left w:val="nil"/>
              <w:bottom w:val="nil"/>
              <w:right w:val="nil"/>
            </w:tcBorders>
          </w:tcPr>
          <w:p w:rsidR="00BA44FF" w:rsidRPr="006612A4" w:rsidRDefault="00BA44FF" w:rsidP="00737580">
            <w:pPr>
              <w:pStyle w:val="txt1"/>
              <w:rPr>
                <w:rFonts w:ascii="Times New Roman" w:hAnsi="Times New Roman"/>
                <w:sz w:val="22"/>
                <w:szCs w:val="22"/>
                <w:lang w:val="lv-LV"/>
              </w:rPr>
            </w:pPr>
            <w:r w:rsidRPr="006612A4">
              <w:rPr>
                <w:rFonts w:ascii="Times New Roman" w:hAnsi="Times New Roman"/>
                <w:sz w:val="22"/>
                <w:szCs w:val="22"/>
                <w:lang w:val="lv-LV"/>
              </w:rPr>
              <w:t>Reģ.Nr.90009115618</w:t>
            </w:r>
          </w:p>
        </w:tc>
        <w:tc>
          <w:tcPr>
            <w:tcW w:w="4393" w:type="dxa"/>
            <w:tcBorders>
              <w:top w:val="nil"/>
              <w:left w:val="nil"/>
              <w:bottom w:val="nil"/>
              <w:right w:val="nil"/>
            </w:tcBorders>
          </w:tcPr>
          <w:p w:rsidR="00BA44FF" w:rsidRPr="00351EE9" w:rsidRDefault="00BA44FF" w:rsidP="00737580">
            <w:pPr>
              <w:pStyle w:val="txt1"/>
              <w:rPr>
                <w:rFonts w:ascii="Times New Roman" w:hAnsi="Times New Roman"/>
                <w:sz w:val="22"/>
                <w:szCs w:val="22"/>
                <w:lang w:val="lv-LV"/>
              </w:rPr>
            </w:pPr>
            <w:proofErr w:type="spellStart"/>
            <w:r w:rsidRPr="00351EE9">
              <w:rPr>
                <w:rFonts w:ascii="Times New Roman" w:hAnsi="Times New Roman"/>
                <w:sz w:val="22"/>
                <w:szCs w:val="22"/>
                <w:lang w:val="lv-LV"/>
              </w:rPr>
              <w:t>Reģ.Nr</w:t>
            </w:r>
            <w:proofErr w:type="spellEnd"/>
            <w:r w:rsidRPr="00351EE9">
              <w:rPr>
                <w:rFonts w:ascii="Times New Roman" w:hAnsi="Times New Roman"/>
                <w:sz w:val="22"/>
                <w:szCs w:val="22"/>
                <w:lang w:val="lv-LV"/>
              </w:rPr>
              <w:t>.</w:t>
            </w:r>
          </w:p>
        </w:tc>
      </w:tr>
      <w:tr w:rsidR="00BA44FF" w:rsidRPr="00F21B22" w:rsidTr="00737580">
        <w:tc>
          <w:tcPr>
            <w:tcW w:w="4678" w:type="dxa"/>
            <w:tcBorders>
              <w:top w:val="nil"/>
              <w:left w:val="nil"/>
              <w:bottom w:val="nil"/>
              <w:right w:val="nil"/>
            </w:tcBorders>
          </w:tcPr>
          <w:p w:rsidR="00BA44FF" w:rsidRPr="006612A4" w:rsidRDefault="00BA44FF" w:rsidP="00737580">
            <w:pPr>
              <w:shd w:val="clear" w:color="auto" w:fill="FFFFFF"/>
              <w:autoSpaceDE w:val="0"/>
              <w:autoSpaceDN w:val="0"/>
              <w:adjustRightInd w:val="0"/>
              <w:rPr>
                <w:sz w:val="22"/>
                <w:szCs w:val="22"/>
              </w:rPr>
            </w:pPr>
            <w:r w:rsidRPr="006612A4">
              <w:rPr>
                <w:sz w:val="22"/>
                <w:szCs w:val="22"/>
              </w:rPr>
              <w:t>Banka: Valsts Kase</w:t>
            </w:r>
          </w:p>
        </w:tc>
        <w:tc>
          <w:tcPr>
            <w:tcW w:w="4393" w:type="dxa"/>
            <w:tcBorders>
              <w:top w:val="nil"/>
              <w:left w:val="nil"/>
              <w:bottom w:val="nil"/>
              <w:right w:val="nil"/>
            </w:tcBorders>
          </w:tcPr>
          <w:p w:rsidR="00BA44FF" w:rsidRPr="00351EE9" w:rsidRDefault="00BA44FF" w:rsidP="00737580">
            <w:pPr>
              <w:pStyle w:val="txt1"/>
              <w:rPr>
                <w:rFonts w:ascii="Times New Roman" w:hAnsi="Times New Roman"/>
                <w:sz w:val="22"/>
                <w:szCs w:val="22"/>
                <w:lang w:val="lv-LV"/>
              </w:rPr>
            </w:pPr>
            <w:r w:rsidRPr="00351EE9">
              <w:rPr>
                <w:rFonts w:ascii="Times New Roman" w:hAnsi="Times New Roman"/>
                <w:sz w:val="22"/>
                <w:szCs w:val="22"/>
                <w:lang w:val="lv-LV"/>
              </w:rPr>
              <w:t xml:space="preserve">Banka: </w:t>
            </w:r>
          </w:p>
        </w:tc>
      </w:tr>
      <w:tr w:rsidR="00BA44FF" w:rsidRPr="00F21B22" w:rsidTr="00737580">
        <w:tc>
          <w:tcPr>
            <w:tcW w:w="4678" w:type="dxa"/>
            <w:tcBorders>
              <w:top w:val="nil"/>
              <w:left w:val="nil"/>
              <w:bottom w:val="nil"/>
              <w:right w:val="nil"/>
            </w:tcBorders>
          </w:tcPr>
          <w:p w:rsidR="00BA44FF" w:rsidRPr="006612A4" w:rsidRDefault="00BA44FF" w:rsidP="00737580">
            <w:pPr>
              <w:pStyle w:val="txt1"/>
              <w:rPr>
                <w:rFonts w:ascii="Times New Roman" w:hAnsi="Times New Roman"/>
                <w:sz w:val="22"/>
                <w:szCs w:val="22"/>
                <w:lang w:val="lv-LV"/>
              </w:rPr>
            </w:pPr>
            <w:r w:rsidRPr="006612A4">
              <w:rPr>
                <w:rFonts w:ascii="Times New Roman" w:hAnsi="Times New Roman"/>
                <w:sz w:val="22"/>
                <w:szCs w:val="22"/>
              </w:rPr>
              <w:t>Kods: TRELLV22</w:t>
            </w:r>
          </w:p>
        </w:tc>
        <w:tc>
          <w:tcPr>
            <w:tcW w:w="4393" w:type="dxa"/>
            <w:tcBorders>
              <w:top w:val="nil"/>
              <w:left w:val="nil"/>
              <w:bottom w:val="nil"/>
              <w:right w:val="nil"/>
            </w:tcBorders>
          </w:tcPr>
          <w:p w:rsidR="00BA44FF" w:rsidRPr="00351EE9" w:rsidRDefault="00BA44FF" w:rsidP="00737580">
            <w:pPr>
              <w:pStyle w:val="txt1"/>
              <w:rPr>
                <w:rFonts w:ascii="Times New Roman" w:hAnsi="Times New Roman"/>
                <w:sz w:val="22"/>
                <w:szCs w:val="22"/>
                <w:lang w:val="lv-LV"/>
              </w:rPr>
            </w:pPr>
            <w:r w:rsidRPr="00351EE9">
              <w:rPr>
                <w:rFonts w:ascii="Times New Roman" w:hAnsi="Times New Roman"/>
                <w:sz w:val="22"/>
                <w:szCs w:val="22"/>
                <w:lang w:val="lv-LV"/>
              </w:rPr>
              <w:t xml:space="preserve">Kods: </w:t>
            </w:r>
          </w:p>
        </w:tc>
      </w:tr>
      <w:tr w:rsidR="00BA44FF" w:rsidRPr="00F21B22" w:rsidTr="00737580">
        <w:tc>
          <w:tcPr>
            <w:tcW w:w="4678" w:type="dxa"/>
            <w:tcBorders>
              <w:top w:val="nil"/>
              <w:left w:val="nil"/>
              <w:bottom w:val="nil"/>
              <w:right w:val="nil"/>
            </w:tcBorders>
          </w:tcPr>
          <w:p w:rsidR="00BA44FF" w:rsidRPr="006612A4" w:rsidRDefault="00BA44FF" w:rsidP="00737580">
            <w:pPr>
              <w:pStyle w:val="txt1"/>
              <w:rPr>
                <w:rFonts w:ascii="Times New Roman" w:hAnsi="Times New Roman"/>
                <w:sz w:val="22"/>
                <w:szCs w:val="22"/>
                <w:lang w:val="lv-LV"/>
              </w:rPr>
            </w:pPr>
            <w:r w:rsidRPr="005806D1">
              <w:rPr>
                <w:rFonts w:ascii="Times New Roman" w:hAnsi="Times New Roman"/>
                <w:sz w:val="22"/>
                <w:szCs w:val="22"/>
                <w:lang w:val="lv-LV"/>
              </w:rPr>
              <w:t>Konta</w:t>
            </w:r>
            <w:r w:rsidRPr="006612A4">
              <w:rPr>
                <w:rFonts w:ascii="Times New Roman" w:hAnsi="Times New Roman"/>
                <w:sz w:val="22"/>
                <w:szCs w:val="22"/>
              </w:rPr>
              <w:t xml:space="preserve"> Nr.: LV92TREL9807330381600</w:t>
            </w:r>
          </w:p>
        </w:tc>
        <w:tc>
          <w:tcPr>
            <w:tcW w:w="4393" w:type="dxa"/>
            <w:tcBorders>
              <w:top w:val="nil"/>
              <w:left w:val="nil"/>
              <w:bottom w:val="nil"/>
              <w:right w:val="nil"/>
            </w:tcBorders>
          </w:tcPr>
          <w:p w:rsidR="00BA44FF" w:rsidRPr="00351EE9" w:rsidRDefault="00BA44FF" w:rsidP="00737580">
            <w:pPr>
              <w:pStyle w:val="txt1"/>
              <w:rPr>
                <w:rFonts w:ascii="Times New Roman" w:hAnsi="Times New Roman"/>
                <w:sz w:val="22"/>
                <w:szCs w:val="22"/>
                <w:lang w:val="lv-LV"/>
              </w:rPr>
            </w:pPr>
            <w:r w:rsidRPr="00351EE9">
              <w:rPr>
                <w:rFonts w:ascii="Times New Roman" w:hAnsi="Times New Roman"/>
                <w:sz w:val="22"/>
                <w:szCs w:val="22"/>
                <w:lang w:val="lv-LV"/>
              </w:rPr>
              <w:t>Konta Nr.: LV…</w:t>
            </w:r>
          </w:p>
        </w:tc>
      </w:tr>
      <w:tr w:rsidR="00BA44FF" w:rsidRPr="00F21B22" w:rsidTr="00737580">
        <w:tc>
          <w:tcPr>
            <w:tcW w:w="4678" w:type="dxa"/>
            <w:tcBorders>
              <w:top w:val="nil"/>
              <w:left w:val="nil"/>
              <w:bottom w:val="nil"/>
              <w:right w:val="nil"/>
            </w:tcBorders>
          </w:tcPr>
          <w:p w:rsidR="00BA44FF" w:rsidRPr="00351EE9" w:rsidRDefault="00BA44FF" w:rsidP="00737580">
            <w:pPr>
              <w:pStyle w:val="txt1"/>
              <w:rPr>
                <w:rFonts w:ascii="Times New Roman" w:hAnsi="Times New Roman"/>
                <w:color w:val="auto"/>
                <w:sz w:val="22"/>
                <w:szCs w:val="22"/>
                <w:lang w:val="lv-LV"/>
              </w:rPr>
            </w:pPr>
          </w:p>
          <w:p w:rsidR="00BA44FF" w:rsidRPr="00351EE9" w:rsidRDefault="00BA44FF" w:rsidP="00737580">
            <w:pPr>
              <w:pStyle w:val="txt1"/>
              <w:rPr>
                <w:rFonts w:ascii="Times New Roman" w:hAnsi="Times New Roman"/>
                <w:color w:val="auto"/>
                <w:sz w:val="22"/>
                <w:szCs w:val="22"/>
                <w:lang w:val="lv-LV"/>
              </w:rPr>
            </w:pPr>
          </w:p>
          <w:p w:rsidR="00BA44FF" w:rsidRPr="00351EE9" w:rsidRDefault="00BA44FF" w:rsidP="00737580">
            <w:pPr>
              <w:pStyle w:val="txt1"/>
              <w:rPr>
                <w:rFonts w:ascii="Times New Roman" w:hAnsi="Times New Roman"/>
                <w:color w:val="auto"/>
                <w:sz w:val="22"/>
                <w:szCs w:val="22"/>
                <w:lang w:val="lv-LV"/>
              </w:rPr>
            </w:pPr>
            <w:r w:rsidRPr="00351EE9">
              <w:rPr>
                <w:rFonts w:ascii="Times New Roman" w:hAnsi="Times New Roman"/>
                <w:color w:val="auto"/>
                <w:sz w:val="22"/>
                <w:szCs w:val="22"/>
                <w:lang w:val="lv-LV"/>
              </w:rPr>
              <w:t>__________________________ /</w:t>
            </w:r>
            <w:r>
              <w:rPr>
                <w:rFonts w:ascii="Times New Roman" w:hAnsi="Times New Roman"/>
                <w:color w:val="auto"/>
                <w:sz w:val="22"/>
                <w:szCs w:val="22"/>
                <w:lang w:val="lv-LV"/>
              </w:rPr>
              <w:t>Z.Vancāne</w:t>
            </w:r>
            <w:r w:rsidRPr="00351EE9">
              <w:rPr>
                <w:rFonts w:ascii="Times New Roman" w:hAnsi="Times New Roman"/>
                <w:color w:val="auto"/>
                <w:sz w:val="22"/>
                <w:szCs w:val="22"/>
                <w:lang w:val="lv-LV"/>
              </w:rPr>
              <w:t>/</w:t>
            </w:r>
          </w:p>
          <w:p w:rsidR="00BA44FF" w:rsidRPr="00351EE9" w:rsidRDefault="00BA44FF" w:rsidP="00737580">
            <w:pPr>
              <w:pStyle w:val="txt1"/>
              <w:rPr>
                <w:rFonts w:ascii="Times New Roman" w:hAnsi="Times New Roman"/>
                <w:color w:val="auto"/>
                <w:sz w:val="22"/>
                <w:szCs w:val="22"/>
                <w:lang w:val="lv-LV"/>
              </w:rPr>
            </w:pPr>
            <w:r w:rsidRPr="00351EE9">
              <w:rPr>
                <w:rFonts w:ascii="Times New Roman" w:hAnsi="Times New Roman"/>
                <w:bCs/>
                <w:color w:val="auto"/>
                <w:sz w:val="22"/>
                <w:szCs w:val="22"/>
                <w:lang w:val="lv-LV"/>
              </w:rPr>
              <w:t>z.v.</w:t>
            </w:r>
          </w:p>
        </w:tc>
        <w:tc>
          <w:tcPr>
            <w:tcW w:w="4393" w:type="dxa"/>
            <w:tcBorders>
              <w:top w:val="nil"/>
              <w:left w:val="nil"/>
              <w:bottom w:val="nil"/>
              <w:right w:val="nil"/>
            </w:tcBorders>
          </w:tcPr>
          <w:p w:rsidR="00BA44FF" w:rsidRPr="00351EE9" w:rsidRDefault="00BA44FF" w:rsidP="00737580">
            <w:pPr>
              <w:pStyle w:val="txt1"/>
              <w:rPr>
                <w:rFonts w:ascii="Times New Roman" w:hAnsi="Times New Roman"/>
                <w:color w:val="auto"/>
                <w:sz w:val="22"/>
                <w:szCs w:val="22"/>
                <w:lang w:val="lv-LV"/>
              </w:rPr>
            </w:pPr>
          </w:p>
          <w:p w:rsidR="00BA44FF" w:rsidRDefault="00BA44FF" w:rsidP="00737580">
            <w:pPr>
              <w:pStyle w:val="txt1"/>
              <w:rPr>
                <w:rFonts w:ascii="Times New Roman" w:hAnsi="Times New Roman"/>
                <w:color w:val="auto"/>
                <w:sz w:val="22"/>
                <w:szCs w:val="22"/>
                <w:lang w:val="lv-LV"/>
              </w:rPr>
            </w:pPr>
          </w:p>
          <w:p w:rsidR="00BA44FF" w:rsidRPr="00351EE9" w:rsidRDefault="00BA44FF" w:rsidP="00737580">
            <w:pPr>
              <w:pStyle w:val="txt1"/>
              <w:rPr>
                <w:rFonts w:ascii="Times New Roman" w:hAnsi="Times New Roman"/>
                <w:color w:val="auto"/>
                <w:sz w:val="22"/>
                <w:szCs w:val="22"/>
                <w:lang w:val="lv-LV"/>
              </w:rPr>
            </w:pPr>
            <w:r w:rsidRPr="00351EE9">
              <w:rPr>
                <w:rFonts w:ascii="Times New Roman" w:hAnsi="Times New Roman"/>
                <w:color w:val="auto"/>
                <w:sz w:val="22"/>
                <w:szCs w:val="22"/>
                <w:lang w:val="lv-LV"/>
              </w:rPr>
              <w:t>__________________________/……./</w:t>
            </w:r>
          </w:p>
          <w:p w:rsidR="00BA44FF" w:rsidRPr="00351EE9" w:rsidRDefault="00BA44FF" w:rsidP="00737580">
            <w:pPr>
              <w:pStyle w:val="txt1"/>
              <w:rPr>
                <w:rFonts w:ascii="Times New Roman" w:hAnsi="Times New Roman"/>
                <w:bCs/>
                <w:color w:val="auto"/>
                <w:sz w:val="22"/>
                <w:szCs w:val="22"/>
                <w:lang w:val="lv-LV"/>
              </w:rPr>
            </w:pPr>
            <w:r w:rsidRPr="00351EE9">
              <w:rPr>
                <w:rFonts w:ascii="Times New Roman" w:hAnsi="Times New Roman"/>
                <w:bCs/>
                <w:color w:val="auto"/>
                <w:sz w:val="22"/>
                <w:szCs w:val="22"/>
                <w:lang w:val="lv-LV"/>
              </w:rPr>
              <w:t>z.v.</w:t>
            </w:r>
          </w:p>
        </w:tc>
      </w:tr>
    </w:tbl>
    <w:p w:rsidR="00BA44FF" w:rsidRDefault="00BA44FF" w:rsidP="00BA44FF"/>
    <w:p w:rsidR="00BA44FF" w:rsidRDefault="00BA44FF" w:rsidP="00BA44FF"/>
    <w:p w:rsidR="00BA44FF" w:rsidRDefault="00BA44FF" w:rsidP="00BA44FF">
      <w:pPr>
        <w:rPr>
          <w:rFonts w:eastAsia="SimSun"/>
          <w:sz w:val="22"/>
          <w:szCs w:val="22"/>
        </w:rPr>
      </w:pPr>
    </w:p>
    <w:p w:rsidR="00BA44FF" w:rsidRDefault="00BA44FF" w:rsidP="00BA44FF">
      <w:pPr>
        <w:rPr>
          <w:rFonts w:eastAsia="SimSun"/>
          <w:sz w:val="22"/>
          <w:szCs w:val="22"/>
        </w:rPr>
      </w:pPr>
    </w:p>
    <w:p w:rsidR="00BA44FF" w:rsidRDefault="00BA44FF" w:rsidP="00BA44FF">
      <w:pPr>
        <w:rPr>
          <w:rFonts w:eastAsia="SimSun"/>
          <w:sz w:val="22"/>
          <w:szCs w:val="22"/>
        </w:rPr>
      </w:pPr>
    </w:p>
    <w:p w:rsidR="00BA44FF" w:rsidRPr="008068D2" w:rsidRDefault="00BA44FF" w:rsidP="00BA44FF">
      <w:pPr>
        <w:rPr>
          <w:rFonts w:eastAsia="SimSu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tblGrid>
      <w:tr w:rsidR="00BA44FF" w:rsidRPr="008068D2" w:rsidTr="00737580">
        <w:tc>
          <w:tcPr>
            <w:tcW w:w="4643" w:type="dxa"/>
            <w:tcBorders>
              <w:top w:val="nil"/>
              <w:left w:val="nil"/>
              <w:bottom w:val="nil"/>
              <w:right w:val="nil"/>
            </w:tcBorders>
          </w:tcPr>
          <w:p w:rsidR="00BA44FF" w:rsidRPr="008068D2" w:rsidRDefault="00BA44FF" w:rsidP="00737580">
            <w:pPr>
              <w:pStyle w:val="txt1"/>
              <w:jc w:val="left"/>
              <w:rPr>
                <w:rFonts w:ascii="Times New Roman" w:hAnsi="Times New Roman"/>
                <w:sz w:val="22"/>
                <w:szCs w:val="22"/>
                <w:lang w:val="lv-LV"/>
              </w:rPr>
            </w:pPr>
            <w:r>
              <w:rPr>
                <w:rFonts w:ascii="Times New Roman" w:hAnsi="Times New Roman"/>
                <w:b/>
                <w:caps/>
                <w:color w:val="auto"/>
                <w:sz w:val="22"/>
                <w:szCs w:val="22"/>
                <w:lang w:val="lv-LV"/>
              </w:rPr>
              <w:t>VVĢ</w:t>
            </w:r>
            <w:r w:rsidRPr="008068D2">
              <w:rPr>
                <w:rFonts w:ascii="Times New Roman" w:hAnsi="Times New Roman"/>
                <w:b/>
                <w:caps/>
                <w:color w:val="auto"/>
                <w:sz w:val="22"/>
                <w:szCs w:val="22"/>
                <w:lang w:val="lv-LV"/>
              </w:rPr>
              <w:t>:</w:t>
            </w:r>
            <w:r w:rsidRPr="008068D2">
              <w:rPr>
                <w:rFonts w:ascii="Times New Roman" w:hAnsi="Times New Roman"/>
                <w:b/>
                <w:caps/>
                <w:color w:val="auto"/>
                <w:sz w:val="22"/>
                <w:szCs w:val="22"/>
                <w:lang w:val="lv-LV"/>
              </w:rPr>
              <w:tab/>
              <w:t xml:space="preserve">  </w:t>
            </w:r>
          </w:p>
        </w:tc>
      </w:tr>
      <w:tr w:rsidR="00BA44FF" w:rsidRPr="008068D2" w:rsidTr="00737580">
        <w:tc>
          <w:tcPr>
            <w:tcW w:w="4643" w:type="dxa"/>
            <w:tcBorders>
              <w:top w:val="nil"/>
              <w:left w:val="nil"/>
              <w:bottom w:val="nil"/>
              <w:right w:val="nil"/>
            </w:tcBorders>
          </w:tcPr>
          <w:p w:rsidR="00BA44FF" w:rsidRPr="008068D2" w:rsidRDefault="00BA44FF" w:rsidP="00737580">
            <w:pPr>
              <w:pStyle w:val="txt1"/>
              <w:rPr>
                <w:rFonts w:ascii="Times New Roman" w:hAnsi="Times New Roman"/>
                <w:b/>
                <w:sz w:val="22"/>
                <w:szCs w:val="22"/>
                <w:lang w:val="lv-LV"/>
              </w:rPr>
            </w:pPr>
            <w:r w:rsidRPr="008068D2">
              <w:rPr>
                <w:rFonts w:ascii="Times New Roman" w:hAnsi="Times New Roman"/>
                <w:b/>
                <w:sz w:val="22"/>
                <w:szCs w:val="22"/>
                <w:lang w:val="lv-LV"/>
              </w:rPr>
              <w:t>Viļakas Valsts ģimnāzija</w:t>
            </w:r>
          </w:p>
        </w:tc>
      </w:tr>
      <w:tr w:rsidR="00BA44FF" w:rsidRPr="008068D2" w:rsidTr="00737580">
        <w:tc>
          <w:tcPr>
            <w:tcW w:w="4643" w:type="dxa"/>
            <w:tcBorders>
              <w:top w:val="nil"/>
              <w:left w:val="nil"/>
              <w:bottom w:val="nil"/>
              <w:right w:val="nil"/>
            </w:tcBorders>
          </w:tcPr>
          <w:p w:rsidR="00BA44FF" w:rsidRPr="008068D2" w:rsidRDefault="00BA44FF" w:rsidP="00737580">
            <w:pPr>
              <w:pStyle w:val="txt1"/>
              <w:rPr>
                <w:rFonts w:ascii="Times New Roman" w:hAnsi="Times New Roman"/>
                <w:sz w:val="22"/>
                <w:szCs w:val="22"/>
                <w:lang w:val="lv-LV"/>
              </w:rPr>
            </w:pPr>
            <w:r w:rsidRPr="008068D2">
              <w:rPr>
                <w:rFonts w:ascii="Times New Roman" w:hAnsi="Times New Roman"/>
                <w:sz w:val="22"/>
                <w:szCs w:val="22"/>
                <w:lang w:val="lv-LV"/>
              </w:rPr>
              <w:t>Pils iela 11, Viļaka, Viļakas novads LV-4583</w:t>
            </w:r>
          </w:p>
        </w:tc>
      </w:tr>
      <w:tr w:rsidR="00BA44FF" w:rsidRPr="008068D2" w:rsidTr="00737580">
        <w:tc>
          <w:tcPr>
            <w:tcW w:w="4643" w:type="dxa"/>
            <w:tcBorders>
              <w:top w:val="nil"/>
              <w:left w:val="nil"/>
              <w:bottom w:val="nil"/>
              <w:right w:val="nil"/>
            </w:tcBorders>
          </w:tcPr>
          <w:p w:rsidR="00BA44FF" w:rsidRPr="008068D2" w:rsidRDefault="00BA44FF" w:rsidP="00737580">
            <w:pPr>
              <w:shd w:val="clear" w:color="auto" w:fill="FFFFFF"/>
              <w:autoSpaceDE w:val="0"/>
              <w:autoSpaceDN w:val="0"/>
              <w:adjustRightInd w:val="0"/>
              <w:rPr>
                <w:sz w:val="22"/>
                <w:szCs w:val="22"/>
              </w:rPr>
            </w:pPr>
            <w:r w:rsidRPr="008068D2">
              <w:rPr>
                <w:sz w:val="22"/>
                <w:szCs w:val="22"/>
              </w:rPr>
              <w:t>Reģ.Nr.90009135879</w:t>
            </w:r>
          </w:p>
        </w:tc>
      </w:tr>
      <w:tr w:rsidR="00BA44FF" w:rsidRPr="008068D2" w:rsidTr="00737580">
        <w:tc>
          <w:tcPr>
            <w:tcW w:w="4643" w:type="dxa"/>
            <w:tcBorders>
              <w:top w:val="nil"/>
              <w:left w:val="nil"/>
              <w:bottom w:val="nil"/>
              <w:right w:val="nil"/>
            </w:tcBorders>
          </w:tcPr>
          <w:p w:rsidR="00BA44FF" w:rsidRPr="008068D2" w:rsidRDefault="00BA44FF" w:rsidP="00737580">
            <w:pPr>
              <w:pStyle w:val="txt1"/>
              <w:rPr>
                <w:rFonts w:ascii="Times New Roman" w:hAnsi="Times New Roman"/>
                <w:caps/>
                <w:color w:val="auto"/>
                <w:sz w:val="22"/>
                <w:szCs w:val="22"/>
                <w:lang w:val="lv-LV"/>
              </w:rPr>
            </w:pPr>
          </w:p>
          <w:p w:rsidR="00BA44FF" w:rsidRDefault="00BA44FF" w:rsidP="00737580">
            <w:pPr>
              <w:pStyle w:val="txt1"/>
              <w:rPr>
                <w:rFonts w:ascii="Times New Roman" w:hAnsi="Times New Roman"/>
                <w:color w:val="auto"/>
                <w:sz w:val="22"/>
                <w:szCs w:val="22"/>
                <w:lang w:val="lv-LV"/>
              </w:rPr>
            </w:pPr>
          </w:p>
          <w:p w:rsidR="00BA44FF" w:rsidRPr="008068D2" w:rsidRDefault="00BA44FF" w:rsidP="00737580">
            <w:pPr>
              <w:pStyle w:val="txt1"/>
              <w:rPr>
                <w:rFonts w:ascii="Times New Roman" w:hAnsi="Times New Roman"/>
                <w:color w:val="auto"/>
                <w:sz w:val="22"/>
                <w:szCs w:val="22"/>
                <w:lang w:val="lv-LV"/>
              </w:rPr>
            </w:pPr>
            <w:r w:rsidRPr="008068D2">
              <w:rPr>
                <w:rFonts w:ascii="Times New Roman" w:hAnsi="Times New Roman"/>
                <w:color w:val="auto"/>
                <w:sz w:val="22"/>
                <w:szCs w:val="22"/>
                <w:lang w:val="lv-LV"/>
              </w:rPr>
              <w:t>______________________ /</w:t>
            </w:r>
            <w:proofErr w:type="spellStart"/>
            <w:r w:rsidRPr="008068D2">
              <w:rPr>
                <w:rFonts w:ascii="Times New Roman" w:hAnsi="Times New Roman"/>
                <w:color w:val="auto"/>
                <w:sz w:val="22"/>
                <w:szCs w:val="22"/>
                <w:lang w:val="lv-LV"/>
              </w:rPr>
              <w:t>S.Šaicāne</w:t>
            </w:r>
            <w:proofErr w:type="spellEnd"/>
            <w:r w:rsidRPr="008068D2">
              <w:rPr>
                <w:rFonts w:ascii="Times New Roman" w:hAnsi="Times New Roman"/>
                <w:color w:val="auto"/>
                <w:sz w:val="22"/>
                <w:szCs w:val="22"/>
                <w:lang w:val="lv-LV"/>
              </w:rPr>
              <w:t>/</w:t>
            </w:r>
            <w:r w:rsidRPr="008068D2">
              <w:rPr>
                <w:rFonts w:ascii="Times New Roman" w:hAnsi="Times New Roman"/>
                <w:color w:val="auto"/>
                <w:sz w:val="22"/>
                <w:szCs w:val="22"/>
                <w:lang w:val="lv-LV"/>
              </w:rPr>
              <w:tab/>
            </w:r>
            <w:r w:rsidRPr="008068D2">
              <w:rPr>
                <w:rFonts w:ascii="Times New Roman" w:hAnsi="Times New Roman"/>
                <w:color w:val="auto"/>
                <w:sz w:val="22"/>
                <w:szCs w:val="22"/>
                <w:lang w:val="lv-LV"/>
              </w:rPr>
              <w:tab/>
              <w:t xml:space="preserve">     </w:t>
            </w:r>
          </w:p>
          <w:p w:rsidR="00BA44FF" w:rsidRPr="008068D2" w:rsidRDefault="00BA44FF" w:rsidP="00737580">
            <w:pPr>
              <w:shd w:val="clear" w:color="auto" w:fill="FFFFFF"/>
              <w:autoSpaceDE w:val="0"/>
              <w:autoSpaceDN w:val="0"/>
              <w:adjustRightInd w:val="0"/>
              <w:rPr>
                <w:sz w:val="22"/>
                <w:szCs w:val="22"/>
              </w:rPr>
            </w:pPr>
            <w:r w:rsidRPr="008068D2">
              <w:rPr>
                <w:sz w:val="22"/>
                <w:szCs w:val="22"/>
              </w:rPr>
              <w:t>z.v.</w:t>
            </w:r>
          </w:p>
        </w:tc>
      </w:tr>
    </w:tbl>
    <w:p w:rsidR="00BA44FF" w:rsidRDefault="00BA44FF" w:rsidP="00BA44FF"/>
    <w:p w:rsidR="00BA44FF" w:rsidRPr="00BA44FF" w:rsidRDefault="00BA44FF" w:rsidP="00BA44FF">
      <w:pPr>
        <w:jc w:val="center"/>
      </w:pPr>
    </w:p>
    <w:sectPr w:rsidR="00BA44FF" w:rsidRPr="00BA44FF" w:rsidSect="00DD0C5A">
      <w:footerReference w:type="default" r:id="rId22"/>
      <w:footerReference w:type="first" r:id="rId2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12" w:rsidRDefault="00BF6112" w:rsidP="00230A35">
      <w:r>
        <w:separator/>
      </w:r>
    </w:p>
  </w:endnote>
  <w:endnote w:type="continuationSeparator" w:id="0">
    <w:p w:rsidR="00BF6112" w:rsidRDefault="00BF6112"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E9" w:rsidRDefault="001B25E9">
    <w:pPr>
      <w:pStyle w:val="Footer"/>
      <w:jc w:val="right"/>
    </w:pPr>
  </w:p>
  <w:p w:rsidR="001B25E9" w:rsidRDefault="001B2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rsidR="001B25E9" w:rsidRDefault="001B25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B25E9" w:rsidRDefault="001B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12" w:rsidRDefault="00BF6112" w:rsidP="00230A35">
      <w:r>
        <w:separator/>
      </w:r>
    </w:p>
  </w:footnote>
  <w:footnote w:type="continuationSeparator" w:id="0">
    <w:p w:rsidR="00BF6112" w:rsidRDefault="00BF6112"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1"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DED"/>
    <w:multiLevelType w:val="hybridMultilevel"/>
    <w:tmpl w:val="2A9AD260"/>
    <w:lvl w:ilvl="0" w:tplc="0426000F">
      <w:start w:val="1"/>
      <w:numFmt w:val="decimal"/>
      <w:pStyle w:val="Punk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8"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0"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414450B"/>
    <w:multiLevelType w:val="hybridMultilevel"/>
    <w:tmpl w:val="ACFE0658"/>
    <w:lvl w:ilvl="0" w:tplc="908A7B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pStyle w:val="ApakpunktsRakstzRakstzRakstzRakstzRakstzRakstz"/>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8" w15:restartNumberingAfterBreak="0">
    <w:nsid w:val="70A52E6C"/>
    <w:multiLevelType w:val="hybridMultilevel"/>
    <w:tmpl w:val="402086F4"/>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14"/>
  </w:num>
  <w:num w:numId="3">
    <w:abstractNumId w:val="11"/>
  </w:num>
  <w:num w:numId="4">
    <w:abstractNumId w:val="15"/>
  </w:num>
  <w:num w:numId="5">
    <w:abstractNumId w:val="3"/>
  </w:num>
  <w:num w:numId="6">
    <w:abstractNumId w:val="16"/>
  </w:num>
  <w:num w:numId="7">
    <w:abstractNumId w:val="9"/>
  </w:num>
  <w:num w:numId="8">
    <w:abstractNumId w:val="7"/>
  </w:num>
  <w:num w:numId="9">
    <w:abstractNumId w:val="10"/>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3FA8"/>
    <w:rsid w:val="00016615"/>
    <w:rsid w:val="00034898"/>
    <w:rsid w:val="00043AA7"/>
    <w:rsid w:val="00044C46"/>
    <w:rsid w:val="00045A7C"/>
    <w:rsid w:val="00045ABB"/>
    <w:rsid w:val="00055BEA"/>
    <w:rsid w:val="00056377"/>
    <w:rsid w:val="00064FEB"/>
    <w:rsid w:val="0006578D"/>
    <w:rsid w:val="000762E1"/>
    <w:rsid w:val="0008063E"/>
    <w:rsid w:val="00084712"/>
    <w:rsid w:val="00097B4D"/>
    <w:rsid w:val="000A0398"/>
    <w:rsid w:val="000A56FB"/>
    <w:rsid w:val="000D38A5"/>
    <w:rsid w:val="000D57EB"/>
    <w:rsid w:val="000E56B9"/>
    <w:rsid w:val="000F1292"/>
    <w:rsid w:val="00106A61"/>
    <w:rsid w:val="00107001"/>
    <w:rsid w:val="001145D5"/>
    <w:rsid w:val="001227F4"/>
    <w:rsid w:val="00123D11"/>
    <w:rsid w:val="001417F2"/>
    <w:rsid w:val="0014500C"/>
    <w:rsid w:val="0015666F"/>
    <w:rsid w:val="001672A1"/>
    <w:rsid w:val="00176DC7"/>
    <w:rsid w:val="00176E3D"/>
    <w:rsid w:val="001815CD"/>
    <w:rsid w:val="00187A3B"/>
    <w:rsid w:val="00191A9F"/>
    <w:rsid w:val="00192695"/>
    <w:rsid w:val="00195CA6"/>
    <w:rsid w:val="001A1A3F"/>
    <w:rsid w:val="001A2090"/>
    <w:rsid w:val="001A3DA4"/>
    <w:rsid w:val="001B08FC"/>
    <w:rsid w:val="001B25E9"/>
    <w:rsid w:val="001B53C4"/>
    <w:rsid w:val="001C0328"/>
    <w:rsid w:val="001D644C"/>
    <w:rsid w:val="001E4841"/>
    <w:rsid w:val="001F0F8E"/>
    <w:rsid w:val="00204EA3"/>
    <w:rsid w:val="00220569"/>
    <w:rsid w:val="00220D75"/>
    <w:rsid w:val="00223BC6"/>
    <w:rsid w:val="00224DBB"/>
    <w:rsid w:val="002305DA"/>
    <w:rsid w:val="00230A35"/>
    <w:rsid w:val="00232C9F"/>
    <w:rsid w:val="00235325"/>
    <w:rsid w:val="0025062B"/>
    <w:rsid w:val="00250CBC"/>
    <w:rsid w:val="00257680"/>
    <w:rsid w:val="00262F18"/>
    <w:rsid w:val="0026663B"/>
    <w:rsid w:val="002706F1"/>
    <w:rsid w:val="00285036"/>
    <w:rsid w:val="002939B3"/>
    <w:rsid w:val="00294521"/>
    <w:rsid w:val="00296A5F"/>
    <w:rsid w:val="002A0E75"/>
    <w:rsid w:val="002A23A8"/>
    <w:rsid w:val="002A27A4"/>
    <w:rsid w:val="002B1ADF"/>
    <w:rsid w:val="002C3DCC"/>
    <w:rsid w:val="002D16D8"/>
    <w:rsid w:val="002D7450"/>
    <w:rsid w:val="002F440F"/>
    <w:rsid w:val="00300262"/>
    <w:rsid w:val="00301082"/>
    <w:rsid w:val="003219AD"/>
    <w:rsid w:val="00334352"/>
    <w:rsid w:val="00341456"/>
    <w:rsid w:val="003422DD"/>
    <w:rsid w:val="00346983"/>
    <w:rsid w:val="00346BFB"/>
    <w:rsid w:val="00347FA8"/>
    <w:rsid w:val="00351948"/>
    <w:rsid w:val="00354CB8"/>
    <w:rsid w:val="003720DE"/>
    <w:rsid w:val="00372D28"/>
    <w:rsid w:val="00373DFA"/>
    <w:rsid w:val="0037498B"/>
    <w:rsid w:val="00380AA4"/>
    <w:rsid w:val="00387CEC"/>
    <w:rsid w:val="003901FF"/>
    <w:rsid w:val="003903A9"/>
    <w:rsid w:val="0039783F"/>
    <w:rsid w:val="003A00F1"/>
    <w:rsid w:val="003A27FD"/>
    <w:rsid w:val="003A597F"/>
    <w:rsid w:val="003A61A3"/>
    <w:rsid w:val="003B0D1F"/>
    <w:rsid w:val="003B0E2B"/>
    <w:rsid w:val="003B7075"/>
    <w:rsid w:val="003C6365"/>
    <w:rsid w:val="003D5879"/>
    <w:rsid w:val="003D6E68"/>
    <w:rsid w:val="003E1179"/>
    <w:rsid w:val="003F37AB"/>
    <w:rsid w:val="00402F65"/>
    <w:rsid w:val="004107B7"/>
    <w:rsid w:val="00422BCC"/>
    <w:rsid w:val="00431857"/>
    <w:rsid w:val="00436264"/>
    <w:rsid w:val="00455C9A"/>
    <w:rsid w:val="00457376"/>
    <w:rsid w:val="00460C49"/>
    <w:rsid w:val="00462E0F"/>
    <w:rsid w:val="0048471C"/>
    <w:rsid w:val="004A0168"/>
    <w:rsid w:val="004A20C4"/>
    <w:rsid w:val="004A2414"/>
    <w:rsid w:val="004A4CFB"/>
    <w:rsid w:val="004B5CBC"/>
    <w:rsid w:val="004D3339"/>
    <w:rsid w:val="004E3CE1"/>
    <w:rsid w:val="004E4A6A"/>
    <w:rsid w:val="004F03F6"/>
    <w:rsid w:val="004F18D4"/>
    <w:rsid w:val="004F7135"/>
    <w:rsid w:val="00504378"/>
    <w:rsid w:val="00515CE6"/>
    <w:rsid w:val="00524587"/>
    <w:rsid w:val="005300D0"/>
    <w:rsid w:val="00536110"/>
    <w:rsid w:val="00551353"/>
    <w:rsid w:val="005547D8"/>
    <w:rsid w:val="00555CCD"/>
    <w:rsid w:val="00556AE6"/>
    <w:rsid w:val="0056057C"/>
    <w:rsid w:val="0056152C"/>
    <w:rsid w:val="00566387"/>
    <w:rsid w:val="00576A89"/>
    <w:rsid w:val="0058314B"/>
    <w:rsid w:val="00592711"/>
    <w:rsid w:val="00594074"/>
    <w:rsid w:val="00595A8D"/>
    <w:rsid w:val="005A32BA"/>
    <w:rsid w:val="005B182F"/>
    <w:rsid w:val="005B474A"/>
    <w:rsid w:val="005D6DD3"/>
    <w:rsid w:val="005E5F86"/>
    <w:rsid w:val="005E73FE"/>
    <w:rsid w:val="005F0AD5"/>
    <w:rsid w:val="005F17AE"/>
    <w:rsid w:val="00606887"/>
    <w:rsid w:val="00623592"/>
    <w:rsid w:val="00625E51"/>
    <w:rsid w:val="00637D12"/>
    <w:rsid w:val="00641E99"/>
    <w:rsid w:val="00642FE7"/>
    <w:rsid w:val="00650349"/>
    <w:rsid w:val="00652A19"/>
    <w:rsid w:val="006665C2"/>
    <w:rsid w:val="0067632E"/>
    <w:rsid w:val="00685F42"/>
    <w:rsid w:val="0069591C"/>
    <w:rsid w:val="006968B8"/>
    <w:rsid w:val="006A280B"/>
    <w:rsid w:val="006B6177"/>
    <w:rsid w:val="006B732F"/>
    <w:rsid w:val="006C18D3"/>
    <w:rsid w:val="006C3A2D"/>
    <w:rsid w:val="006D3CDC"/>
    <w:rsid w:val="006E2C5C"/>
    <w:rsid w:val="00726094"/>
    <w:rsid w:val="007327B3"/>
    <w:rsid w:val="007332FB"/>
    <w:rsid w:val="007352B9"/>
    <w:rsid w:val="00737580"/>
    <w:rsid w:val="00751BEF"/>
    <w:rsid w:val="007563C8"/>
    <w:rsid w:val="00760AA3"/>
    <w:rsid w:val="00782105"/>
    <w:rsid w:val="00792FC0"/>
    <w:rsid w:val="007B03AC"/>
    <w:rsid w:val="007C062E"/>
    <w:rsid w:val="007C06CA"/>
    <w:rsid w:val="007C68CB"/>
    <w:rsid w:val="007C7A29"/>
    <w:rsid w:val="007D3CCD"/>
    <w:rsid w:val="007D72F5"/>
    <w:rsid w:val="007E339B"/>
    <w:rsid w:val="007E428B"/>
    <w:rsid w:val="007F1942"/>
    <w:rsid w:val="00800ACF"/>
    <w:rsid w:val="008036FB"/>
    <w:rsid w:val="00806C95"/>
    <w:rsid w:val="008112D1"/>
    <w:rsid w:val="0082558C"/>
    <w:rsid w:val="008275C0"/>
    <w:rsid w:val="00827F55"/>
    <w:rsid w:val="008401FD"/>
    <w:rsid w:val="0084616E"/>
    <w:rsid w:val="00855AA5"/>
    <w:rsid w:val="00861012"/>
    <w:rsid w:val="00864A9D"/>
    <w:rsid w:val="008749FC"/>
    <w:rsid w:val="00881CFF"/>
    <w:rsid w:val="00882962"/>
    <w:rsid w:val="00885B6C"/>
    <w:rsid w:val="008B2855"/>
    <w:rsid w:val="008C0501"/>
    <w:rsid w:val="008D507F"/>
    <w:rsid w:val="008E10F9"/>
    <w:rsid w:val="008F1A13"/>
    <w:rsid w:val="008F78E5"/>
    <w:rsid w:val="00902B95"/>
    <w:rsid w:val="00905093"/>
    <w:rsid w:val="00916699"/>
    <w:rsid w:val="009176FC"/>
    <w:rsid w:val="00917E20"/>
    <w:rsid w:val="00921858"/>
    <w:rsid w:val="009224CD"/>
    <w:rsid w:val="00940B62"/>
    <w:rsid w:val="0096620E"/>
    <w:rsid w:val="00967740"/>
    <w:rsid w:val="00973FCD"/>
    <w:rsid w:val="009745F5"/>
    <w:rsid w:val="009847A1"/>
    <w:rsid w:val="009869F1"/>
    <w:rsid w:val="00991871"/>
    <w:rsid w:val="00993183"/>
    <w:rsid w:val="009947D5"/>
    <w:rsid w:val="009A12BC"/>
    <w:rsid w:val="009C4AAF"/>
    <w:rsid w:val="009C63DA"/>
    <w:rsid w:val="009D35F5"/>
    <w:rsid w:val="009D430B"/>
    <w:rsid w:val="009E0285"/>
    <w:rsid w:val="009F135F"/>
    <w:rsid w:val="009F28ED"/>
    <w:rsid w:val="00A06902"/>
    <w:rsid w:val="00A115C3"/>
    <w:rsid w:val="00A1361A"/>
    <w:rsid w:val="00A208CE"/>
    <w:rsid w:val="00A248A0"/>
    <w:rsid w:val="00A36425"/>
    <w:rsid w:val="00A40201"/>
    <w:rsid w:val="00A429B3"/>
    <w:rsid w:val="00A44F36"/>
    <w:rsid w:val="00A529EE"/>
    <w:rsid w:val="00A55F42"/>
    <w:rsid w:val="00A71EDA"/>
    <w:rsid w:val="00A7372A"/>
    <w:rsid w:val="00A83FDC"/>
    <w:rsid w:val="00A92D40"/>
    <w:rsid w:val="00AB1287"/>
    <w:rsid w:val="00AB53F6"/>
    <w:rsid w:val="00AB6E4C"/>
    <w:rsid w:val="00AC358A"/>
    <w:rsid w:val="00AC3AE9"/>
    <w:rsid w:val="00AF113A"/>
    <w:rsid w:val="00AF60FF"/>
    <w:rsid w:val="00B24E4A"/>
    <w:rsid w:val="00B55D5F"/>
    <w:rsid w:val="00B652A2"/>
    <w:rsid w:val="00B66921"/>
    <w:rsid w:val="00B72828"/>
    <w:rsid w:val="00B77A3C"/>
    <w:rsid w:val="00B84F17"/>
    <w:rsid w:val="00B91F62"/>
    <w:rsid w:val="00B95E40"/>
    <w:rsid w:val="00BA2CA2"/>
    <w:rsid w:val="00BA44FF"/>
    <w:rsid w:val="00BA5DD7"/>
    <w:rsid w:val="00BC0509"/>
    <w:rsid w:val="00BC2DD3"/>
    <w:rsid w:val="00BE7428"/>
    <w:rsid w:val="00BF13E3"/>
    <w:rsid w:val="00BF6112"/>
    <w:rsid w:val="00BF67DD"/>
    <w:rsid w:val="00C0622E"/>
    <w:rsid w:val="00C11541"/>
    <w:rsid w:val="00C43EAA"/>
    <w:rsid w:val="00C52438"/>
    <w:rsid w:val="00C64349"/>
    <w:rsid w:val="00C8376B"/>
    <w:rsid w:val="00C961B0"/>
    <w:rsid w:val="00C97A50"/>
    <w:rsid w:val="00CA042A"/>
    <w:rsid w:val="00CC387A"/>
    <w:rsid w:val="00CD195F"/>
    <w:rsid w:val="00CE0C8D"/>
    <w:rsid w:val="00CE11CE"/>
    <w:rsid w:val="00CE3A0D"/>
    <w:rsid w:val="00CE4B9C"/>
    <w:rsid w:val="00CE5984"/>
    <w:rsid w:val="00D0166F"/>
    <w:rsid w:val="00D07E52"/>
    <w:rsid w:val="00D11358"/>
    <w:rsid w:val="00D207F0"/>
    <w:rsid w:val="00D226B5"/>
    <w:rsid w:val="00D27B1B"/>
    <w:rsid w:val="00D33123"/>
    <w:rsid w:val="00D44C3F"/>
    <w:rsid w:val="00D55467"/>
    <w:rsid w:val="00D60081"/>
    <w:rsid w:val="00D63EB8"/>
    <w:rsid w:val="00D679B4"/>
    <w:rsid w:val="00D71E42"/>
    <w:rsid w:val="00D8134E"/>
    <w:rsid w:val="00D83C66"/>
    <w:rsid w:val="00D8402C"/>
    <w:rsid w:val="00D918ED"/>
    <w:rsid w:val="00D93C9F"/>
    <w:rsid w:val="00D95FFC"/>
    <w:rsid w:val="00DA2BAF"/>
    <w:rsid w:val="00DB4203"/>
    <w:rsid w:val="00DC0E36"/>
    <w:rsid w:val="00DC503D"/>
    <w:rsid w:val="00DD0C5A"/>
    <w:rsid w:val="00DD2A69"/>
    <w:rsid w:val="00DD66AC"/>
    <w:rsid w:val="00DF28DA"/>
    <w:rsid w:val="00DF4476"/>
    <w:rsid w:val="00E14797"/>
    <w:rsid w:val="00E15EE1"/>
    <w:rsid w:val="00E179AC"/>
    <w:rsid w:val="00E217A8"/>
    <w:rsid w:val="00E3005C"/>
    <w:rsid w:val="00E30EAE"/>
    <w:rsid w:val="00E33815"/>
    <w:rsid w:val="00E34053"/>
    <w:rsid w:val="00E429BE"/>
    <w:rsid w:val="00E44F7F"/>
    <w:rsid w:val="00E45BD2"/>
    <w:rsid w:val="00E473A5"/>
    <w:rsid w:val="00E55661"/>
    <w:rsid w:val="00E64232"/>
    <w:rsid w:val="00E70EF0"/>
    <w:rsid w:val="00E7102B"/>
    <w:rsid w:val="00E739D0"/>
    <w:rsid w:val="00E74410"/>
    <w:rsid w:val="00E74D99"/>
    <w:rsid w:val="00E82017"/>
    <w:rsid w:val="00E9401F"/>
    <w:rsid w:val="00E962E2"/>
    <w:rsid w:val="00EA32FE"/>
    <w:rsid w:val="00EC1436"/>
    <w:rsid w:val="00ED214C"/>
    <w:rsid w:val="00ED5E99"/>
    <w:rsid w:val="00ED73C0"/>
    <w:rsid w:val="00EE0651"/>
    <w:rsid w:val="00EE29C0"/>
    <w:rsid w:val="00EE3F7D"/>
    <w:rsid w:val="00EE644C"/>
    <w:rsid w:val="00EF0139"/>
    <w:rsid w:val="00EF0BF5"/>
    <w:rsid w:val="00EF18E0"/>
    <w:rsid w:val="00EF4F7A"/>
    <w:rsid w:val="00EF6A69"/>
    <w:rsid w:val="00F019E4"/>
    <w:rsid w:val="00F042D6"/>
    <w:rsid w:val="00F073F3"/>
    <w:rsid w:val="00F11508"/>
    <w:rsid w:val="00F22178"/>
    <w:rsid w:val="00F25C30"/>
    <w:rsid w:val="00F31EB5"/>
    <w:rsid w:val="00F3251C"/>
    <w:rsid w:val="00F361A2"/>
    <w:rsid w:val="00F425BB"/>
    <w:rsid w:val="00F4290D"/>
    <w:rsid w:val="00F431DD"/>
    <w:rsid w:val="00F47176"/>
    <w:rsid w:val="00F511A5"/>
    <w:rsid w:val="00F56B70"/>
    <w:rsid w:val="00F650EA"/>
    <w:rsid w:val="00F67A92"/>
    <w:rsid w:val="00F72343"/>
    <w:rsid w:val="00F724C2"/>
    <w:rsid w:val="00F90D46"/>
    <w:rsid w:val="00FC2B92"/>
    <w:rsid w:val="00FC387D"/>
    <w:rsid w:val="00FD1BB9"/>
    <w:rsid w:val="00FD6EC4"/>
    <w:rsid w:val="00FE011A"/>
    <w:rsid w:val="00FF0B7C"/>
    <w:rsid w:val="00FF74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7D97FA4"/>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Body Text1 Rakstz.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uiPriority w:val="20"/>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paragraph" w:styleId="BodyTextIndent">
    <w:name w:val="Body Text Indent"/>
    <w:basedOn w:val="Normal"/>
    <w:link w:val="BodyTextIndentChar"/>
    <w:uiPriority w:val="99"/>
    <w:semiHidden/>
    <w:unhideWhenUsed/>
    <w:rsid w:val="009D430B"/>
    <w:pPr>
      <w:spacing w:after="120"/>
      <w:ind w:left="283"/>
    </w:pPr>
  </w:style>
  <w:style w:type="character" w:customStyle="1" w:styleId="BodyTextIndentChar">
    <w:name w:val="Body Text Indent Char"/>
    <w:basedOn w:val="DefaultParagraphFont"/>
    <w:link w:val="BodyTextIndent"/>
    <w:uiPriority w:val="99"/>
    <w:semiHidden/>
    <w:rsid w:val="009D430B"/>
    <w:rPr>
      <w:rFonts w:ascii="Times New Roman" w:eastAsia="Times New Roman" w:hAnsi="Times New Roman" w:cs="Times New Roman"/>
      <w:sz w:val="24"/>
      <w:szCs w:val="24"/>
      <w:lang w:eastAsia="ar-SA"/>
    </w:rPr>
  </w:style>
  <w:style w:type="paragraph" w:customStyle="1" w:styleId="Paragrfs">
    <w:name w:val="Paragrāfs"/>
    <w:basedOn w:val="Normal"/>
    <w:next w:val="Normal"/>
    <w:rsid w:val="009D430B"/>
    <w:pPr>
      <w:tabs>
        <w:tab w:val="num" w:pos="1031"/>
      </w:tabs>
      <w:suppressAutoHyphens w:val="0"/>
      <w:ind w:left="1031" w:hanging="851"/>
      <w:jc w:val="both"/>
    </w:pPr>
    <w:rPr>
      <w:rFonts w:ascii="Arial" w:hAnsi="Arial"/>
      <w:sz w:val="20"/>
      <w:lang w:eastAsia="lv-LV"/>
    </w:rPr>
  </w:style>
  <w:style w:type="character" w:customStyle="1" w:styleId="ApakpunktsRakstzRakstzRakstzRakstzRakstzRakstzRakstz">
    <w:name w:val="Apakšpunkts Rakstz. Rakstz. Rakstz. Rakstz. Rakstz. Rakstz. Rakstz."/>
    <w:link w:val="ApakpunktsRakstzRakstzRakstzRakstzRakstzRakstz"/>
    <w:locked/>
    <w:rsid w:val="009D430B"/>
    <w:rPr>
      <w:rFonts w:ascii="Times New Roman" w:eastAsia="Times New Roman" w:hAnsi="Times New Roman" w:cs="Times New Roman"/>
      <w:iCs/>
      <w:color w:val="000000"/>
      <w:sz w:val="24"/>
      <w:szCs w:val="28"/>
    </w:rPr>
  </w:style>
  <w:style w:type="paragraph" w:customStyle="1" w:styleId="ApakpunktsRakstzRakstzRakstzRakstzRakstzRakstz">
    <w:name w:val="Apakšpunkts Rakstz. Rakstz. Rakstz. Rakstz. Rakstz. Rakstz."/>
    <w:basedOn w:val="Heading3"/>
    <w:link w:val="ApakpunktsRakstzRakstzRakstzRakstzRakstzRakstzRakstz"/>
    <w:rsid w:val="009D430B"/>
    <w:pPr>
      <w:keepNext w:val="0"/>
      <w:keepLines w:val="0"/>
      <w:widowControl w:val="0"/>
      <w:numPr>
        <w:ilvl w:val="2"/>
        <w:numId w:val="19"/>
      </w:numPr>
      <w:tabs>
        <w:tab w:val="num" w:pos="1080"/>
      </w:tabs>
      <w:suppressAutoHyphens w:val="0"/>
      <w:spacing w:before="120" w:after="60"/>
      <w:ind w:left="1080"/>
      <w:jc w:val="both"/>
    </w:pPr>
    <w:rPr>
      <w:rFonts w:ascii="Times New Roman" w:eastAsia="Times New Roman" w:hAnsi="Times New Roman" w:cs="Times New Roman"/>
      <w:iCs/>
      <w:color w:val="000000"/>
      <w:szCs w:val="28"/>
      <w:lang w:eastAsia="en-US"/>
    </w:rPr>
  </w:style>
  <w:style w:type="paragraph" w:customStyle="1" w:styleId="Rindkopa">
    <w:name w:val="Rindkopa"/>
    <w:basedOn w:val="Normal"/>
    <w:next w:val="Normal"/>
    <w:rsid w:val="009D430B"/>
    <w:pPr>
      <w:suppressAutoHyphens w:val="0"/>
      <w:ind w:left="851"/>
      <w:jc w:val="both"/>
    </w:pPr>
    <w:rPr>
      <w:rFonts w:ascii="Arial" w:hAnsi="Arial"/>
      <w:sz w:val="20"/>
      <w:lang w:eastAsia="lv-LV"/>
    </w:rPr>
  </w:style>
  <w:style w:type="paragraph" w:customStyle="1" w:styleId="Punkts">
    <w:name w:val="Punkts"/>
    <w:basedOn w:val="Normal"/>
    <w:next w:val="Normal"/>
    <w:rsid w:val="009D430B"/>
    <w:pPr>
      <w:numPr>
        <w:numId w:val="20"/>
      </w:numPr>
      <w:suppressAutoHyphens w:val="0"/>
    </w:pPr>
    <w:rPr>
      <w:rFonts w:ascii="Arial" w:hAnsi="Arial"/>
      <w:b/>
      <w:sz w:val="20"/>
      <w:lang w:eastAsia="lv-LV"/>
    </w:rPr>
  </w:style>
  <w:style w:type="character" w:customStyle="1" w:styleId="ListParagraphChar">
    <w:name w:val="List Paragraph Char"/>
    <w:aliases w:val="Saistīto dokumentu saraksts Char,Syle 1 Char"/>
    <w:link w:val="ListParagraph"/>
    <w:qFormat/>
    <w:locked/>
    <w:rsid w:val="009D430B"/>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106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dzerve@tvnet.lv" TargetMode="External"/><Relationship Id="rId13" Type="http://schemas.openxmlformats.org/officeDocument/2006/relationships/hyperlink" Target="https://www.eis.gov.lv/EKEIS/Supplier/" TargetMode="External"/><Relationship Id="rId18" Type="http://schemas.openxmlformats.org/officeDocument/2006/relationships/hyperlink" Target="https://ec.europa.eu/tools/espd/filter?lang=lv" TargetMode="Externa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s://www.eis.gov.lv/EIS/Publications/PublicationView.aspx?PublicationId=883" TargetMode="External"/><Relationship Id="rId17" Type="http://schemas.openxmlformats.org/officeDocument/2006/relationships/hyperlink" Target="https://bis.gov.lv/bisp/lv/specialist_certifica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Procur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 TargetMode="External"/><Relationship Id="rId23" Type="http://schemas.openxmlformats.org/officeDocument/2006/relationships/footer" Target="footer2.xml"/><Relationship Id="rId10" Type="http://schemas.openxmlformats.org/officeDocument/2006/relationships/hyperlink" Target="http://vilaka.lv/index.php?page=vilakas-novada-dome-2018-2" TargetMode="External"/><Relationship Id="rId19"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http://www.vilaka.lv" TargetMode="External"/><Relationship Id="rId14" Type="http://schemas.openxmlformats.org/officeDocument/2006/relationships/hyperlink" Target="http://www.eis.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B8B1-A373-4ECC-B8BA-2F1B7B0B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20</Pages>
  <Words>29164</Words>
  <Characters>16625</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90</cp:revision>
  <cp:lastPrinted>2018-05-03T07:30:00Z</cp:lastPrinted>
  <dcterms:created xsi:type="dcterms:W3CDTF">2018-05-01T06:13:00Z</dcterms:created>
  <dcterms:modified xsi:type="dcterms:W3CDTF">2018-05-14T11:55:00Z</dcterms:modified>
</cp:coreProperties>
</file>